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Question 10</w:t>
      </w:r>
      <w:r>
        <w:rPr>
          <w:rFonts w:ascii="Times New Roman" w:hAnsi="Times New Roman" w:cs="Times New Roman"/>
          <w:b/>
          <w:bCs/>
        </w:rPr>
        <w:t xml:space="preserve"> – 2012 Exam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of the following management strategies or policies that relate to the mana</w:t>
      </w:r>
      <w:r>
        <w:rPr>
          <w:rFonts w:ascii="Times New Roman" w:hAnsi="Times New Roman" w:cs="Times New Roman"/>
        </w:rPr>
        <w:t xml:space="preserve">gement and sustainability of an 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tdoor environment: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Trust for Nature (Victoria)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Australia’s Biodiversity Conservation Strategy 2010 –2030 (Australia)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Victoria’s Native Vegetation Management: A </w:t>
      </w:r>
      <w:r>
        <w:rPr>
          <w:rFonts w:ascii="Times New Roman" w:hAnsi="Times New Roman" w:cs="Times New Roman"/>
        </w:rPr>
        <w:t>Framework for Action (Victoria)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anagement strategy or policy</w:t>
      </w:r>
      <w:r>
        <w:rPr>
          <w:rFonts w:ascii="Times New Roman" w:hAnsi="Times New Roman" w:cs="Times New Roman"/>
        </w:rPr>
        <w:t>____________________________________________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this management strategy or policy assists in the maintenance an</w:t>
      </w:r>
      <w:r>
        <w:rPr>
          <w:rFonts w:ascii="Times New Roman" w:hAnsi="Times New Roman" w:cs="Times New Roman"/>
        </w:rPr>
        <w:t xml:space="preserve">d sustainability of the outdoor </w:t>
      </w:r>
      <w:r>
        <w:rPr>
          <w:rFonts w:ascii="Times New Roman" w:hAnsi="Times New Roman" w:cs="Times New Roman"/>
        </w:rPr>
        <w:t>environment.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192" w:rsidRDefault="00AF6192" w:rsidP="00AF6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192" w:rsidRDefault="00AF6192" w:rsidP="00AF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0AC3" w:rsidRDefault="00AF6192" w:rsidP="00AF6192">
      <w:pPr>
        <w:jc w:val="right"/>
      </w:pPr>
      <w:r>
        <w:rPr>
          <w:rFonts w:ascii="Times New Roman" w:hAnsi="Times New Roman" w:cs="Times New Roman"/>
        </w:rPr>
        <w:t>3 marks</w:t>
      </w:r>
      <w:bookmarkStart w:id="0" w:name="_GoBack"/>
      <w:bookmarkEnd w:id="0"/>
    </w:p>
    <w:sectPr w:rsidR="00870A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2"/>
    <w:rsid w:val="000B3C90"/>
    <w:rsid w:val="006419E5"/>
    <w:rsid w:val="00A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1</cp:revision>
  <dcterms:created xsi:type="dcterms:W3CDTF">2013-09-17T02:51:00Z</dcterms:created>
  <dcterms:modified xsi:type="dcterms:W3CDTF">2013-09-17T02:57:00Z</dcterms:modified>
</cp:coreProperties>
</file>