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D5E" w:rsidRPr="001B43E7" w:rsidRDefault="003E7D5E" w:rsidP="003E7D5E">
      <w:pPr>
        <w:autoSpaceDE w:val="0"/>
        <w:autoSpaceDN w:val="0"/>
        <w:adjustRightInd w:val="0"/>
        <w:spacing w:after="0" w:line="240" w:lineRule="auto"/>
        <w:rPr>
          <w:rFonts w:ascii="TimesNewRomanPSMT" w:hAnsi="TimesNewRomanPSMT" w:cs="TimesNewRomanPSMT"/>
          <w:b/>
        </w:rPr>
      </w:pPr>
      <w:r w:rsidRPr="001B43E7">
        <w:rPr>
          <w:rFonts w:ascii="TimesNewRomanPSMT" w:hAnsi="TimesNewRomanPSMT" w:cs="TimesNewRomanPSMT"/>
          <w:b/>
        </w:rPr>
        <w:t>4.2.5: At least two acts or conventions related to the management and sustainability of outdoor environments, including at least one from the following:</w:t>
      </w:r>
    </w:p>
    <w:p w:rsidR="003E7D5E" w:rsidRPr="001B43E7" w:rsidRDefault="003E7D5E" w:rsidP="003E7D5E">
      <w:pPr>
        <w:autoSpaceDE w:val="0"/>
        <w:autoSpaceDN w:val="0"/>
        <w:adjustRightInd w:val="0"/>
        <w:spacing w:after="0" w:line="240" w:lineRule="auto"/>
        <w:rPr>
          <w:rFonts w:ascii="TimesNewRomanPSMT" w:hAnsi="TimesNewRomanPSMT" w:cs="TimesNewRomanPSMT"/>
          <w:b/>
        </w:rPr>
      </w:pPr>
      <w:r w:rsidRPr="001B43E7">
        <w:rPr>
          <w:rFonts w:ascii="TimesNewRomanPSMT" w:hAnsi="TimesNewRomanPSMT" w:cs="TimesNewRomanPSMT"/>
          <w:b/>
          <w:highlight w:val="yellow"/>
        </w:rPr>
        <w:t xml:space="preserve">– </w:t>
      </w:r>
      <w:r w:rsidRPr="001B43E7">
        <w:rPr>
          <w:rFonts w:ascii="TimesNewRomanPS-ItalicMT" w:hAnsi="TimesNewRomanPS-ItalicMT" w:cs="TimesNewRomanPS-ItalicMT"/>
          <w:b/>
          <w:i/>
          <w:iCs/>
          <w:highlight w:val="yellow"/>
        </w:rPr>
        <w:t xml:space="preserve">Flora and Fauna Guarantee Act 1988 </w:t>
      </w:r>
      <w:r w:rsidRPr="001B43E7">
        <w:rPr>
          <w:rFonts w:ascii="TimesNewRomanPSMT" w:hAnsi="TimesNewRomanPSMT" w:cs="TimesNewRomanPSMT"/>
          <w:b/>
          <w:highlight w:val="yellow"/>
        </w:rPr>
        <w:t>(Vic)</w:t>
      </w:r>
    </w:p>
    <w:p w:rsidR="003E7D5E" w:rsidRPr="001B43E7" w:rsidRDefault="003E7D5E" w:rsidP="003E7D5E">
      <w:pPr>
        <w:autoSpaceDE w:val="0"/>
        <w:autoSpaceDN w:val="0"/>
        <w:adjustRightInd w:val="0"/>
        <w:spacing w:after="0" w:line="240" w:lineRule="auto"/>
        <w:rPr>
          <w:rFonts w:ascii="TimesNewRomanPSMT" w:hAnsi="TimesNewRomanPSMT" w:cs="TimesNewRomanPSMT"/>
          <w:b/>
        </w:rPr>
      </w:pPr>
      <w:r w:rsidRPr="001B43E7">
        <w:rPr>
          <w:rFonts w:ascii="TimesNewRomanPSMT" w:hAnsi="TimesNewRomanPSMT" w:cs="TimesNewRomanPSMT"/>
          <w:b/>
        </w:rPr>
        <w:t xml:space="preserve">– </w:t>
      </w:r>
      <w:r w:rsidRPr="001B43E7">
        <w:rPr>
          <w:rFonts w:ascii="TimesNewRomanPS-ItalicMT" w:hAnsi="TimesNewRomanPS-ItalicMT" w:cs="TimesNewRomanPS-ItalicMT"/>
          <w:b/>
          <w:i/>
          <w:iCs/>
        </w:rPr>
        <w:t xml:space="preserve">Environment Protection and Biodiversity Conservation Act 1999 </w:t>
      </w:r>
      <w:r w:rsidRPr="001B43E7">
        <w:rPr>
          <w:rFonts w:ascii="TimesNewRomanPSMT" w:hAnsi="TimesNewRomanPSMT" w:cs="TimesNewRomanPSMT"/>
          <w:b/>
        </w:rPr>
        <w:t>(C</w:t>
      </w:r>
      <w:r>
        <w:rPr>
          <w:rFonts w:ascii="TimesNewRomanPSMT" w:hAnsi="TimesNewRomanPSMT" w:cs="TimesNewRomanPSMT"/>
          <w:b/>
        </w:rPr>
        <w:t>ommon</w:t>
      </w:r>
      <w:r w:rsidRPr="001B43E7">
        <w:rPr>
          <w:rFonts w:ascii="TimesNewRomanPSMT" w:hAnsi="TimesNewRomanPSMT" w:cs="TimesNewRomanPSMT"/>
          <w:b/>
        </w:rPr>
        <w:t>w</w:t>
      </w:r>
      <w:r>
        <w:rPr>
          <w:rFonts w:ascii="TimesNewRomanPSMT" w:hAnsi="TimesNewRomanPSMT" w:cs="TimesNewRomanPSMT"/>
          <w:b/>
        </w:rPr>
        <w:t>ea</w:t>
      </w:r>
      <w:r w:rsidRPr="001B43E7">
        <w:rPr>
          <w:rFonts w:ascii="TimesNewRomanPSMT" w:hAnsi="TimesNewRomanPSMT" w:cs="TimesNewRomanPSMT"/>
          <w:b/>
        </w:rPr>
        <w:t>lth)</w:t>
      </w:r>
    </w:p>
    <w:p w:rsidR="003E7D5E" w:rsidRDefault="003E7D5E" w:rsidP="003E7D5E">
      <w:pPr>
        <w:autoSpaceDE w:val="0"/>
        <w:autoSpaceDN w:val="0"/>
        <w:adjustRightInd w:val="0"/>
        <w:spacing w:after="0" w:line="240" w:lineRule="auto"/>
        <w:rPr>
          <w:rFonts w:ascii="TimesNewRomanPSMT" w:hAnsi="TimesNewRomanPSMT" w:cs="TimesNewRomanPSMT"/>
          <w:b/>
        </w:rPr>
      </w:pPr>
      <w:r w:rsidRPr="001B43E7">
        <w:rPr>
          <w:rFonts w:ascii="TimesNewRomanPSMT" w:hAnsi="TimesNewRomanPSMT" w:cs="TimesNewRomanPSMT"/>
          <w:b/>
          <w:highlight w:val="yellow"/>
        </w:rPr>
        <w:t xml:space="preserve">– </w:t>
      </w:r>
      <w:proofErr w:type="spellStart"/>
      <w:r w:rsidRPr="001B43E7">
        <w:rPr>
          <w:rFonts w:ascii="TimesNewRomanPSMT" w:hAnsi="TimesNewRomanPSMT" w:cs="TimesNewRomanPSMT"/>
          <w:b/>
          <w:highlight w:val="yellow"/>
        </w:rPr>
        <w:t>Ramsar</w:t>
      </w:r>
      <w:proofErr w:type="spellEnd"/>
      <w:r w:rsidRPr="001B43E7">
        <w:rPr>
          <w:rFonts w:ascii="TimesNewRomanPSMT" w:hAnsi="TimesNewRomanPSMT" w:cs="TimesNewRomanPSMT"/>
          <w:b/>
          <w:highlight w:val="yellow"/>
        </w:rPr>
        <w:t xml:space="preserve"> Convention (international treaty, 1971)</w:t>
      </w:r>
    </w:p>
    <w:p w:rsidR="007F7DF1" w:rsidRPr="001B43E7" w:rsidRDefault="007F7DF1" w:rsidP="003E7D5E">
      <w:pPr>
        <w:autoSpaceDE w:val="0"/>
        <w:autoSpaceDN w:val="0"/>
        <w:adjustRightInd w:val="0"/>
        <w:spacing w:after="0" w:line="240" w:lineRule="auto"/>
        <w:rPr>
          <w:rFonts w:ascii="TimesNewRomanPSMT" w:hAnsi="TimesNewRomanPSMT" w:cs="TimesNewRomanPSMT"/>
          <w:b/>
        </w:rPr>
      </w:pPr>
    </w:p>
    <w:p w:rsidR="003E7D5E" w:rsidRDefault="003E7D5E" w:rsidP="003E7D5E">
      <w:pPr>
        <w:autoSpaceDE w:val="0"/>
        <w:autoSpaceDN w:val="0"/>
        <w:adjustRightInd w:val="0"/>
        <w:spacing w:after="0" w:line="240" w:lineRule="auto"/>
        <w:rPr>
          <w:rFonts w:ascii="TimesNewRomanPSMT" w:hAnsi="TimesNewRomanPSMT" w:cs="TimesNewRomanPSMT"/>
        </w:rPr>
      </w:pPr>
    </w:p>
    <w:p w:rsidR="003E7D5E" w:rsidRPr="00DA2942" w:rsidRDefault="003E7D5E" w:rsidP="003E7D5E">
      <w:pPr>
        <w:jc w:val="center"/>
        <w:rPr>
          <w:rFonts w:ascii="Spranq eco sans" w:hAnsi="Spranq eco sans"/>
          <w:b/>
          <w:sz w:val="36"/>
          <w:szCs w:val="36"/>
          <w:u w:val="single"/>
          <w:lang w:val="en-US"/>
        </w:rPr>
      </w:pPr>
      <w:r w:rsidRPr="00DA2942">
        <w:rPr>
          <w:rFonts w:ascii="Spranq eco sans" w:hAnsi="Spranq eco sans"/>
          <w:b/>
          <w:sz w:val="36"/>
          <w:szCs w:val="36"/>
          <w:u w:val="single"/>
          <w:lang w:val="en-US"/>
        </w:rPr>
        <w:t>Flora and Fauna Guarantee Act (1988)</w:t>
      </w:r>
    </w:p>
    <w:p w:rsidR="003E7D5E"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The</w:t>
      </w:r>
      <w:r w:rsidRPr="009140FD">
        <w:rPr>
          <w:rFonts w:ascii="Spranq eco sans" w:hAnsi="Spranq eco sans"/>
          <w:i/>
          <w:iCs/>
          <w:sz w:val="20"/>
          <w:szCs w:val="20"/>
          <w:lang w:eastAsia="en-AU"/>
        </w:rPr>
        <w:t xml:space="preserve"> Flora and Fauna Guarantee Act of 1988</w:t>
      </w:r>
      <w:r w:rsidRPr="009140FD">
        <w:rPr>
          <w:rFonts w:ascii="Spranq eco sans" w:hAnsi="Spranq eco sans"/>
          <w:sz w:val="20"/>
          <w:szCs w:val="20"/>
          <w:lang w:eastAsia="en-AU"/>
        </w:rPr>
        <w:t xml:space="preserve"> is a Victorian Government act administered by the Department of Sustainability and Environment (DSE). </w:t>
      </w:r>
    </w:p>
    <w:p w:rsidR="003E7D5E" w:rsidRDefault="003E7D5E" w:rsidP="003E7D5E">
      <w:pPr>
        <w:spacing w:before="100" w:beforeAutospacing="1" w:after="100" w:afterAutospacing="1" w:line="240" w:lineRule="auto"/>
        <w:rPr>
          <w:rFonts w:ascii="Spranq eco sans" w:hAnsi="Spranq eco sans"/>
          <w:b/>
          <w:bCs/>
          <w:sz w:val="20"/>
          <w:szCs w:val="20"/>
          <w:lang w:eastAsia="en-AU"/>
        </w:rPr>
      </w:pPr>
      <w:r w:rsidRPr="009140FD">
        <w:rPr>
          <w:rFonts w:ascii="Spranq eco sans" w:hAnsi="Spranq eco sans"/>
          <w:sz w:val="20"/>
          <w:szCs w:val="20"/>
          <w:lang w:eastAsia="en-AU"/>
        </w:rPr>
        <w:t xml:space="preserve">The act aims to protect native plant and animal species to ensure their survival and to preserve </w:t>
      </w:r>
      <w:smartTag w:uri="urn:schemas-microsoft-com:office:smarttags" w:element="place">
        <w:smartTag w:uri="urn:schemas-microsoft-com:office:smarttags" w:element="State">
          <w:r w:rsidRPr="009140FD">
            <w:rPr>
              <w:rFonts w:ascii="Spranq eco sans" w:hAnsi="Spranq eco sans"/>
              <w:sz w:val="20"/>
              <w:szCs w:val="20"/>
              <w:lang w:eastAsia="en-AU"/>
            </w:rPr>
            <w:t>Victoria</w:t>
          </w:r>
        </w:smartTag>
      </w:smartTag>
      <w:r w:rsidRPr="009140FD">
        <w:rPr>
          <w:rFonts w:ascii="Spranq eco sans" w:hAnsi="Spranq eco sans"/>
          <w:sz w:val="20"/>
          <w:szCs w:val="20"/>
          <w:lang w:eastAsia="en-AU"/>
        </w:rPr>
        <w:t>'s rich biodiversity.</w:t>
      </w:r>
      <w:r>
        <w:rPr>
          <w:rFonts w:ascii="Spranq eco sans" w:hAnsi="Spranq eco sans"/>
          <w:sz w:val="20"/>
          <w:szCs w:val="20"/>
          <w:lang w:eastAsia="en-AU"/>
        </w:rPr>
        <w:t xml:space="preserve"> It was the first such piece of legislation to appear in </w:t>
      </w:r>
      <w:smartTag w:uri="urn:schemas-microsoft-com:office:smarttags" w:element="place">
        <w:smartTag w:uri="urn:schemas-microsoft-com:office:smarttags" w:element="country-region">
          <w:r>
            <w:rPr>
              <w:rFonts w:ascii="Spranq eco sans" w:hAnsi="Spranq eco sans"/>
              <w:sz w:val="20"/>
              <w:szCs w:val="20"/>
              <w:lang w:eastAsia="en-AU"/>
            </w:rPr>
            <w:t>Australia</w:t>
          </w:r>
        </w:smartTag>
      </w:smartTag>
      <w:r>
        <w:rPr>
          <w:rFonts w:ascii="Spranq eco sans" w:hAnsi="Spranq eco sans"/>
          <w:sz w:val="20"/>
          <w:szCs w:val="20"/>
          <w:lang w:eastAsia="en-AU"/>
        </w:rPr>
        <w:t>.</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The main aims of the </w:t>
      </w:r>
      <w:r w:rsidRPr="009140FD">
        <w:rPr>
          <w:rFonts w:ascii="Spranq eco sans" w:hAnsi="Spranq eco sans"/>
          <w:b/>
          <w:bCs/>
          <w:i/>
          <w:iCs/>
          <w:sz w:val="20"/>
          <w:szCs w:val="20"/>
          <w:lang w:eastAsia="en-AU"/>
        </w:rPr>
        <w:t>Flora and Fauna Guarantee Ac</w:t>
      </w:r>
      <w:r w:rsidRPr="009140FD">
        <w:rPr>
          <w:rFonts w:ascii="Spranq eco sans" w:hAnsi="Spranq eco sans"/>
          <w:b/>
          <w:bCs/>
          <w:sz w:val="20"/>
          <w:szCs w:val="20"/>
          <w:lang w:eastAsia="en-AU"/>
        </w:rPr>
        <w:t>t are</w:t>
      </w:r>
      <w:r w:rsidRPr="009140FD">
        <w:rPr>
          <w:rFonts w:ascii="Spranq eco sans" w:hAnsi="Spranq eco sans"/>
          <w:sz w:val="20"/>
          <w:szCs w:val="20"/>
          <w:lang w:eastAsia="en-AU"/>
        </w:rPr>
        <w:t xml:space="preserve">: </w:t>
      </w:r>
    </w:p>
    <w:p w:rsidR="003E7D5E" w:rsidRPr="009140FD" w:rsidRDefault="003E7D5E" w:rsidP="003E7D5E">
      <w:pPr>
        <w:numPr>
          <w:ilvl w:val="0"/>
          <w:numId w:val="3"/>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To conserve native flora and fauna in the wild </w:t>
      </w:r>
    </w:p>
    <w:p w:rsidR="003E7D5E" w:rsidRPr="009140FD" w:rsidRDefault="003E7D5E" w:rsidP="003E7D5E">
      <w:pPr>
        <w:numPr>
          <w:ilvl w:val="0"/>
          <w:numId w:val="3"/>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To manage threatening processes </w:t>
      </w:r>
    </w:p>
    <w:p w:rsidR="003E7D5E" w:rsidRPr="009140FD" w:rsidRDefault="003E7D5E" w:rsidP="003E7D5E">
      <w:pPr>
        <w:numPr>
          <w:ilvl w:val="0"/>
          <w:numId w:val="3"/>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To ensure that the use of flora and fauna by humans is sustainable</w:t>
      </w:r>
    </w:p>
    <w:p w:rsidR="003E7D5E" w:rsidRPr="009140FD" w:rsidRDefault="003E7D5E" w:rsidP="003E7D5E">
      <w:pPr>
        <w:numPr>
          <w:ilvl w:val="0"/>
          <w:numId w:val="3"/>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To ensure that genetic diversity of </w:t>
      </w:r>
      <w:smartTag w:uri="urn:schemas-microsoft-com:office:smarttags" w:element="place">
        <w:smartTag w:uri="urn:schemas-microsoft-com:office:smarttags" w:element="State">
          <w:r w:rsidRPr="009140FD">
            <w:rPr>
              <w:rFonts w:ascii="Spranq eco sans" w:hAnsi="Spranq eco sans"/>
              <w:sz w:val="20"/>
              <w:szCs w:val="20"/>
              <w:lang w:eastAsia="en-AU"/>
            </w:rPr>
            <w:t>Victoria</w:t>
          </w:r>
        </w:smartTag>
      </w:smartTag>
      <w:r w:rsidRPr="009140FD">
        <w:rPr>
          <w:rFonts w:ascii="Spranq eco sans" w:hAnsi="Spranq eco sans"/>
          <w:sz w:val="20"/>
          <w:szCs w:val="20"/>
          <w:lang w:eastAsia="en-AU"/>
        </w:rPr>
        <w:t>'s flora and fauna is maintained</w:t>
      </w:r>
    </w:p>
    <w:p w:rsidR="003E7D5E" w:rsidRPr="009140FD" w:rsidRDefault="003E7D5E" w:rsidP="003E7D5E">
      <w:pPr>
        <w:numPr>
          <w:ilvl w:val="0"/>
          <w:numId w:val="3"/>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To encourage the conservation of flora and fauna through co-operative community programs.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Why do we need to protect plants and animals?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smartTag w:uri="urn:schemas-microsoft-com:office:smarttags" w:element="place">
        <w:smartTag w:uri="urn:schemas-microsoft-com:office:smarttags" w:element="State">
          <w:r w:rsidRPr="009140FD">
            <w:rPr>
              <w:rFonts w:ascii="Spranq eco sans" w:hAnsi="Spranq eco sans"/>
              <w:sz w:val="20"/>
              <w:szCs w:val="20"/>
              <w:lang w:eastAsia="en-AU"/>
            </w:rPr>
            <w:t>Victoria</w:t>
          </w:r>
        </w:smartTag>
      </w:smartTag>
      <w:r w:rsidRPr="009140FD">
        <w:rPr>
          <w:rFonts w:ascii="Spranq eco sans" w:hAnsi="Spranq eco sans"/>
          <w:sz w:val="20"/>
          <w:szCs w:val="20"/>
          <w:lang w:eastAsia="en-AU"/>
        </w:rPr>
        <w:t xml:space="preserve"> has a wide range of plants and animals. Some are unique to particular areas of </w:t>
      </w:r>
      <w:smartTag w:uri="urn:schemas-microsoft-com:office:smarttags" w:element="place">
        <w:smartTag w:uri="urn:schemas-microsoft-com:office:smarttags" w:element="State">
          <w:r w:rsidRPr="009140FD">
            <w:rPr>
              <w:rFonts w:ascii="Spranq eco sans" w:hAnsi="Spranq eco sans"/>
              <w:sz w:val="20"/>
              <w:szCs w:val="20"/>
              <w:lang w:eastAsia="en-AU"/>
            </w:rPr>
            <w:t>Victoria</w:t>
          </w:r>
        </w:smartTag>
      </w:smartTag>
      <w:r w:rsidRPr="009140FD">
        <w:rPr>
          <w:rFonts w:ascii="Spranq eco sans" w:hAnsi="Spranq eco sans"/>
          <w:sz w:val="20"/>
          <w:szCs w:val="20"/>
          <w:lang w:eastAsia="en-AU"/>
        </w:rPr>
        <w:t xml:space="preserve">, while others are common throughout the state. What they look like and how they grow depends on their health and the health of their environment. If they are not protected, they could become endangered, rare or even extinct.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How does the Act work?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There are three main components or lists that are critical to the success of the Act. </w:t>
      </w:r>
    </w:p>
    <w:p w:rsidR="003E7D5E" w:rsidRPr="009140FD" w:rsidRDefault="003E7D5E" w:rsidP="003E7D5E">
      <w:pPr>
        <w:numPr>
          <w:ilvl w:val="0"/>
          <w:numId w:val="4"/>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 Threatened List contains plants and animals that are threatened, for example, the Brush-tailed Rock-wallaby and Spotted Tailed Quoll. </w:t>
      </w:r>
      <w:r>
        <w:rPr>
          <w:rFonts w:ascii="Spranq eco sans" w:hAnsi="Spranq eco sans"/>
          <w:sz w:val="20"/>
          <w:szCs w:val="20"/>
          <w:lang w:eastAsia="en-AU"/>
        </w:rPr>
        <w:br/>
      </w:r>
    </w:p>
    <w:p w:rsidR="003E7D5E" w:rsidRPr="009140FD" w:rsidRDefault="003E7D5E" w:rsidP="003E7D5E">
      <w:pPr>
        <w:numPr>
          <w:ilvl w:val="0"/>
          <w:numId w:val="4"/>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 Excluded List contains native plants and animals that are not to be protected because they are a serious threat to the survival of humans. The only item on this list is "human disease organisms". </w:t>
      </w:r>
      <w:r>
        <w:rPr>
          <w:rFonts w:ascii="Spranq eco sans" w:hAnsi="Spranq eco sans"/>
          <w:sz w:val="20"/>
          <w:szCs w:val="20"/>
          <w:lang w:eastAsia="en-AU"/>
        </w:rPr>
        <w:br/>
      </w:r>
    </w:p>
    <w:p w:rsidR="003E7D5E" w:rsidRPr="009140FD" w:rsidRDefault="003E7D5E" w:rsidP="003E7D5E">
      <w:pPr>
        <w:numPr>
          <w:ilvl w:val="0"/>
          <w:numId w:val="4"/>
        </w:num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 Processes List contains potentially threatening processes, such as the toxic substances into Victorian rivers and streams, the decline of plant life along rivers, and the infection of amphibians (frogs, toads, newts, salamanders) with </w:t>
      </w:r>
      <w:proofErr w:type="spellStart"/>
      <w:r w:rsidRPr="009140FD">
        <w:rPr>
          <w:rFonts w:ascii="Spranq eco sans" w:hAnsi="Spranq eco sans"/>
          <w:sz w:val="20"/>
          <w:szCs w:val="20"/>
          <w:lang w:eastAsia="en-AU"/>
        </w:rPr>
        <w:t>Chytrid</w:t>
      </w:r>
      <w:proofErr w:type="spellEnd"/>
      <w:r w:rsidRPr="009140FD">
        <w:rPr>
          <w:rFonts w:ascii="Spranq eco sans" w:hAnsi="Spranq eco sans"/>
          <w:sz w:val="20"/>
          <w:szCs w:val="20"/>
          <w:lang w:eastAsia="en-AU"/>
        </w:rPr>
        <w:t xml:space="preserve"> Fungus.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How do plants and animals get onto one of these lists?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Anyone can nominate a plant or animal for listing on the Threatened List or the Processes List. Plants or animals that are eligible to be listed are either threatened or likely to become threatened, possibly resulting in extinction.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An independent Scientific Advisory Committee, made up of seven scientists, considers all nominations. If the nomination meets the Flora and Fauna Guarantee listing criteria, the committee prepares an initial recommendation for public comment.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lastRenderedPageBreak/>
        <w:t xml:space="preserve">After a minimum of 30 days, the committee reconsiders the recommendation in the light of any further evidence and public comment presented.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Finally, the committee makes a recommendation to the Minister for Environment and Climate Change, who can then add or remove a listing by regulation. </w:t>
      </w:r>
    </w:p>
    <w:p w:rsidR="003E7D5E" w:rsidRPr="00E51CC2"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Since the introduction of the act, more than 300 Victorian plant and animal species have been listed as endangered.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What happens after a plant or animal is listed?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 Department of Sustainability and Environment prepares an action statement for each plant or animal as soon as possible after it is listed. Action statements are like brief management plans. They provide information and outline what actions are required to protect the species. The DSE website has a good list of protected species and action statements.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b/>
          <w:bCs/>
          <w:sz w:val="20"/>
          <w:szCs w:val="20"/>
          <w:lang w:eastAsia="en-AU"/>
        </w:rPr>
        <w:t xml:space="preserve">How the </w:t>
      </w:r>
      <w:r w:rsidRPr="009140FD">
        <w:rPr>
          <w:rFonts w:ascii="Spranq eco sans" w:hAnsi="Spranq eco sans"/>
          <w:b/>
          <w:bCs/>
          <w:i/>
          <w:iCs/>
          <w:sz w:val="20"/>
          <w:szCs w:val="20"/>
          <w:lang w:eastAsia="en-AU"/>
        </w:rPr>
        <w:t xml:space="preserve">Flora and Fauna Guarantee Act </w:t>
      </w:r>
      <w:r w:rsidRPr="009140FD">
        <w:rPr>
          <w:rFonts w:ascii="Spranq eco sans" w:hAnsi="Spranq eco sans"/>
          <w:b/>
          <w:bCs/>
          <w:sz w:val="20"/>
          <w:szCs w:val="20"/>
          <w:lang w:eastAsia="en-AU"/>
        </w:rPr>
        <w:t xml:space="preserve">protects native plants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There are many regulations set out in the </w:t>
      </w:r>
      <w:r w:rsidRPr="009140FD">
        <w:rPr>
          <w:rFonts w:ascii="Spranq eco sans" w:hAnsi="Spranq eco sans"/>
          <w:i/>
          <w:iCs/>
          <w:sz w:val="20"/>
          <w:szCs w:val="20"/>
          <w:lang w:eastAsia="en-AU"/>
        </w:rPr>
        <w:t>Flora and Fauna Guarantee Act</w:t>
      </w:r>
      <w:r w:rsidRPr="009140FD">
        <w:rPr>
          <w:rFonts w:ascii="Spranq eco sans" w:hAnsi="Spranq eco sans"/>
          <w:sz w:val="20"/>
          <w:szCs w:val="20"/>
          <w:lang w:eastAsia="en-AU"/>
        </w:rPr>
        <w:t xml:space="preserve">, some of which won't directly impact on the daily lives of humans. However due to the popularity of some species such as orchids and grass trees, protection has been provided in order to control human impacts and the removal of such species from the wild.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To ensure that the removal or handling of protected flora such as Grass Trees is conducted in a sustainable manner, the Department of Sustainability and Environment (DSE) regulates such removal by issuing a Protected Flora Licence or Permit. </w:t>
      </w:r>
    </w:p>
    <w:p w:rsidR="003E7D5E" w:rsidRPr="009140FD" w:rsidRDefault="003E7D5E" w:rsidP="003E7D5E">
      <w:pPr>
        <w:spacing w:before="100" w:beforeAutospacing="1" w:after="100" w:afterAutospacing="1" w:line="240" w:lineRule="auto"/>
        <w:rPr>
          <w:rFonts w:ascii="Spranq eco sans" w:hAnsi="Spranq eco sans"/>
          <w:sz w:val="20"/>
          <w:szCs w:val="20"/>
          <w:lang w:eastAsia="en-AU"/>
        </w:rPr>
      </w:pPr>
      <w:r w:rsidRPr="009140FD">
        <w:rPr>
          <w:rFonts w:ascii="Spranq eco sans" w:hAnsi="Spranq eco sans"/>
          <w:sz w:val="20"/>
          <w:szCs w:val="20"/>
          <w:lang w:eastAsia="en-AU"/>
        </w:rPr>
        <w:t xml:space="preserve">People wishing to collect protected native plants or planning to do works or other activities that might kill, injure or disturb protected native plants need to apply to the DSE for a permit. </w:t>
      </w:r>
    </w:p>
    <w:p w:rsidR="003E7D5E" w:rsidRPr="009140FD" w:rsidRDefault="003E7D5E" w:rsidP="003E7D5E">
      <w:pPr>
        <w:rPr>
          <w:rFonts w:ascii="Spranq eco sans" w:hAnsi="Spranq eco sans"/>
          <w:b/>
          <w:sz w:val="20"/>
          <w:szCs w:val="20"/>
          <w:lang w:val="en-US"/>
        </w:rPr>
      </w:pPr>
      <w:r w:rsidRPr="009140FD">
        <w:rPr>
          <w:rFonts w:ascii="Spranq eco sans" w:hAnsi="Spranq eco sans"/>
          <w:b/>
          <w:sz w:val="20"/>
          <w:szCs w:val="20"/>
          <w:lang w:val="en-US"/>
        </w:rPr>
        <w:t>Problems with the Act? A case study</w:t>
      </w:r>
    </w:p>
    <w:p w:rsidR="003E7D5E" w:rsidRPr="009140FD" w:rsidRDefault="003E7D5E" w:rsidP="003E7D5E">
      <w:pPr>
        <w:pStyle w:val="NormalWeb"/>
        <w:rPr>
          <w:rFonts w:ascii="Spranq eco sans" w:hAnsi="Spranq eco sans"/>
          <w:sz w:val="20"/>
          <w:szCs w:val="20"/>
        </w:rPr>
      </w:pPr>
      <w:r w:rsidRPr="009140FD">
        <w:rPr>
          <w:rFonts w:ascii="Spranq eco sans" w:hAnsi="Spranq eco sans"/>
          <w:sz w:val="20"/>
          <w:szCs w:val="20"/>
        </w:rPr>
        <w:t>In May 1996, a Critical Habitat Determination was made for the whole habitat of the Small Golden Moth Orchid, which was threatened by the subdivision of remnant Western Basalt Plains Grassl</w:t>
      </w:r>
      <w:r w:rsidRPr="009140FD">
        <w:rPr>
          <w:rStyle w:val="searchhit"/>
          <w:rFonts w:ascii="Spranq eco sans" w:hAnsi="Spranq eco sans"/>
          <w:sz w:val="20"/>
          <w:szCs w:val="20"/>
        </w:rPr>
        <w:t>and</w:t>
      </w:r>
      <w:r w:rsidRPr="009140FD">
        <w:rPr>
          <w:rFonts w:ascii="Spranq eco sans" w:hAnsi="Spranq eco sans"/>
          <w:sz w:val="20"/>
          <w:szCs w:val="20"/>
        </w:rPr>
        <w:t xml:space="preserve">s, in Altona. The relevant local government proceeded with the subdivision without considering the </w:t>
      </w:r>
      <w:r w:rsidRPr="009140FD">
        <w:rPr>
          <w:rStyle w:val="searchhit"/>
          <w:rFonts w:ascii="Spranq eco sans" w:hAnsi="Spranq eco sans"/>
          <w:sz w:val="20"/>
          <w:szCs w:val="20"/>
        </w:rPr>
        <w:t>Flora</w:t>
      </w:r>
      <w:r w:rsidRPr="009140FD">
        <w:rPr>
          <w:rFonts w:ascii="Spranq eco sans" w:hAnsi="Spranq eco sans"/>
          <w:sz w:val="20"/>
          <w:szCs w:val="20"/>
        </w:rPr>
        <w:t xml:space="preserve"> </w:t>
      </w:r>
      <w:r w:rsidRPr="009140FD">
        <w:rPr>
          <w:rStyle w:val="searchhit"/>
          <w:rFonts w:ascii="Spranq eco sans" w:hAnsi="Spranq eco sans"/>
          <w:sz w:val="20"/>
          <w:szCs w:val="20"/>
        </w:rPr>
        <w:t>and</w:t>
      </w:r>
      <w:r w:rsidRPr="009140FD">
        <w:rPr>
          <w:rFonts w:ascii="Spranq eco sans" w:hAnsi="Spranq eco sans"/>
          <w:sz w:val="20"/>
          <w:szCs w:val="20"/>
        </w:rPr>
        <w:t xml:space="preserve"> </w:t>
      </w:r>
      <w:r w:rsidRPr="009140FD">
        <w:rPr>
          <w:rStyle w:val="searchhit"/>
          <w:rFonts w:ascii="Spranq eco sans" w:hAnsi="Spranq eco sans"/>
          <w:sz w:val="20"/>
          <w:szCs w:val="20"/>
        </w:rPr>
        <w:t>Fauna</w:t>
      </w:r>
      <w:r w:rsidRPr="009140FD">
        <w:rPr>
          <w:rFonts w:ascii="Spranq eco sans" w:hAnsi="Spranq eco sans"/>
          <w:sz w:val="20"/>
          <w:szCs w:val="20"/>
        </w:rPr>
        <w:t xml:space="preserve"> </w:t>
      </w:r>
      <w:r w:rsidRPr="009140FD">
        <w:rPr>
          <w:rStyle w:val="searchhit"/>
          <w:rFonts w:ascii="Spranq eco sans" w:hAnsi="Spranq eco sans"/>
          <w:sz w:val="20"/>
          <w:szCs w:val="20"/>
        </w:rPr>
        <w:t>Act</w:t>
      </w:r>
      <w:r w:rsidRPr="009140FD">
        <w:rPr>
          <w:rFonts w:ascii="Spranq eco sans" w:hAnsi="Spranq eco sans"/>
          <w:sz w:val="20"/>
          <w:szCs w:val="20"/>
        </w:rPr>
        <w:t xml:space="preserve"> objectives, or referring to the Department administering the </w:t>
      </w:r>
      <w:r w:rsidRPr="009140FD">
        <w:rPr>
          <w:rStyle w:val="searchhit"/>
          <w:rFonts w:ascii="Spranq eco sans" w:hAnsi="Spranq eco sans"/>
          <w:sz w:val="20"/>
          <w:szCs w:val="20"/>
        </w:rPr>
        <w:t>Flora</w:t>
      </w:r>
      <w:r w:rsidRPr="009140FD">
        <w:rPr>
          <w:rFonts w:ascii="Spranq eco sans" w:hAnsi="Spranq eco sans"/>
          <w:sz w:val="20"/>
          <w:szCs w:val="20"/>
        </w:rPr>
        <w:t xml:space="preserve"> </w:t>
      </w:r>
      <w:r w:rsidRPr="009140FD">
        <w:rPr>
          <w:rStyle w:val="searchhit"/>
          <w:rFonts w:ascii="Spranq eco sans" w:hAnsi="Spranq eco sans"/>
          <w:sz w:val="20"/>
          <w:szCs w:val="20"/>
        </w:rPr>
        <w:t>and</w:t>
      </w:r>
      <w:r w:rsidRPr="009140FD">
        <w:rPr>
          <w:rFonts w:ascii="Spranq eco sans" w:hAnsi="Spranq eco sans"/>
          <w:sz w:val="20"/>
          <w:szCs w:val="20"/>
        </w:rPr>
        <w:t xml:space="preserve"> </w:t>
      </w:r>
      <w:r w:rsidRPr="009140FD">
        <w:rPr>
          <w:rStyle w:val="searchhit"/>
          <w:rFonts w:ascii="Spranq eco sans" w:hAnsi="Spranq eco sans"/>
          <w:sz w:val="20"/>
          <w:szCs w:val="20"/>
        </w:rPr>
        <w:t>Fauna</w:t>
      </w:r>
      <w:r w:rsidRPr="009140FD">
        <w:rPr>
          <w:rFonts w:ascii="Spranq eco sans" w:hAnsi="Spranq eco sans"/>
          <w:sz w:val="20"/>
          <w:szCs w:val="20"/>
        </w:rPr>
        <w:t xml:space="preserve"> </w:t>
      </w:r>
      <w:r w:rsidRPr="009140FD">
        <w:rPr>
          <w:rStyle w:val="searchhit"/>
          <w:rFonts w:ascii="Spranq eco sans" w:hAnsi="Spranq eco sans"/>
          <w:sz w:val="20"/>
          <w:szCs w:val="20"/>
        </w:rPr>
        <w:t>Act</w:t>
      </w:r>
      <w:r w:rsidRPr="009140FD">
        <w:rPr>
          <w:rFonts w:ascii="Spranq eco sans" w:hAnsi="Spranq eco sans"/>
          <w:sz w:val="20"/>
          <w:szCs w:val="20"/>
        </w:rPr>
        <w:t xml:space="preserve">. </w:t>
      </w:r>
    </w:p>
    <w:p w:rsidR="003E7D5E" w:rsidRPr="009140FD" w:rsidRDefault="003E7D5E" w:rsidP="003E7D5E">
      <w:pPr>
        <w:pStyle w:val="NormalWeb"/>
        <w:rPr>
          <w:rFonts w:ascii="Spranq eco sans" w:hAnsi="Spranq eco sans"/>
          <w:sz w:val="20"/>
          <w:szCs w:val="20"/>
        </w:rPr>
      </w:pPr>
      <w:r w:rsidRPr="009140FD">
        <w:rPr>
          <w:rFonts w:ascii="Spranq eco sans" w:hAnsi="Spranq eco sans"/>
          <w:sz w:val="20"/>
          <w:szCs w:val="20"/>
        </w:rPr>
        <w:t xml:space="preserve">Later in 1996, the Department sought to cancel the subdivision permit on the basis that the Critical Habitat Determination constituted a material change in circumstances, under section 87 of the Planning </w:t>
      </w:r>
      <w:r w:rsidRPr="009140FD">
        <w:rPr>
          <w:rStyle w:val="searchhit"/>
          <w:rFonts w:ascii="Spranq eco sans" w:hAnsi="Spranq eco sans"/>
          <w:sz w:val="20"/>
          <w:szCs w:val="20"/>
        </w:rPr>
        <w:t>and</w:t>
      </w:r>
      <w:r w:rsidRPr="009140FD">
        <w:rPr>
          <w:rFonts w:ascii="Spranq eco sans" w:hAnsi="Spranq eco sans"/>
          <w:sz w:val="20"/>
          <w:szCs w:val="20"/>
        </w:rPr>
        <w:t xml:space="preserve"> Environment </w:t>
      </w:r>
      <w:r w:rsidRPr="009140FD">
        <w:rPr>
          <w:rStyle w:val="searchhit"/>
          <w:rFonts w:ascii="Spranq eco sans" w:hAnsi="Spranq eco sans"/>
          <w:sz w:val="20"/>
          <w:szCs w:val="20"/>
        </w:rPr>
        <w:t>Act</w:t>
      </w:r>
      <w:r w:rsidRPr="009140FD">
        <w:rPr>
          <w:rFonts w:ascii="Spranq eco sans" w:hAnsi="Spranq eco sans"/>
          <w:sz w:val="20"/>
          <w:szCs w:val="20"/>
        </w:rPr>
        <w:t xml:space="preserve"> 1987. The Administrative Appeals Tribunal rejected the Department's application, </w:t>
      </w:r>
      <w:r w:rsidRPr="009140FD">
        <w:rPr>
          <w:rStyle w:val="searchhit"/>
          <w:rFonts w:ascii="Spranq eco sans" w:hAnsi="Spranq eco sans"/>
          <w:sz w:val="20"/>
          <w:szCs w:val="20"/>
        </w:rPr>
        <w:t>and</w:t>
      </w:r>
      <w:r w:rsidRPr="009140FD">
        <w:rPr>
          <w:rFonts w:ascii="Spranq eco sans" w:hAnsi="Spranq eco sans"/>
          <w:sz w:val="20"/>
          <w:szCs w:val="20"/>
        </w:rPr>
        <w:t xml:space="preserve"> held that “the Critical Habitat Determination was not relevant to any provisions of the Planning </w:t>
      </w:r>
      <w:r w:rsidRPr="009140FD">
        <w:rPr>
          <w:rStyle w:val="searchhit"/>
          <w:rFonts w:ascii="Spranq eco sans" w:hAnsi="Spranq eco sans"/>
          <w:sz w:val="20"/>
          <w:szCs w:val="20"/>
        </w:rPr>
        <w:t>and</w:t>
      </w:r>
      <w:r w:rsidRPr="009140FD">
        <w:rPr>
          <w:rFonts w:ascii="Spranq eco sans" w:hAnsi="Spranq eco sans"/>
          <w:sz w:val="20"/>
          <w:szCs w:val="20"/>
        </w:rPr>
        <w:t xml:space="preserve"> Environment </w:t>
      </w:r>
      <w:r w:rsidRPr="009140FD">
        <w:rPr>
          <w:rStyle w:val="searchhit"/>
          <w:rFonts w:ascii="Spranq eco sans" w:hAnsi="Spranq eco sans"/>
          <w:sz w:val="20"/>
          <w:szCs w:val="20"/>
        </w:rPr>
        <w:t>Act</w:t>
      </w:r>
      <w:r w:rsidRPr="009140FD">
        <w:rPr>
          <w:rFonts w:ascii="Spranq eco sans" w:hAnsi="Spranq eco sans"/>
          <w:sz w:val="20"/>
          <w:szCs w:val="20"/>
        </w:rPr>
        <w:t xml:space="preserve"> 1987 </w:t>
      </w:r>
      <w:r w:rsidRPr="009140FD">
        <w:rPr>
          <w:rStyle w:val="searchhit"/>
          <w:rFonts w:ascii="Spranq eco sans" w:hAnsi="Spranq eco sans"/>
          <w:sz w:val="20"/>
          <w:szCs w:val="20"/>
        </w:rPr>
        <w:t>and</w:t>
      </w:r>
      <w:r w:rsidRPr="009140FD">
        <w:rPr>
          <w:rFonts w:ascii="Spranq eco sans" w:hAnsi="Spranq eco sans"/>
          <w:sz w:val="20"/>
          <w:szCs w:val="20"/>
        </w:rPr>
        <w:t xml:space="preserve"> cannot constitute a material change in circumstances which have occurred since the grant of the permit”. The Secretary revoked the Critical Habitat Determination on 5 May 1997. A Department media release, dated 24 April 1997, stated that an independent study had failed to find the orchid </w:t>
      </w:r>
      <w:r w:rsidRPr="009140FD">
        <w:rPr>
          <w:rStyle w:val="searchhit"/>
          <w:rFonts w:ascii="Spranq eco sans" w:hAnsi="Spranq eco sans"/>
          <w:sz w:val="20"/>
          <w:szCs w:val="20"/>
        </w:rPr>
        <w:t>and</w:t>
      </w:r>
      <w:r w:rsidRPr="009140FD">
        <w:rPr>
          <w:rFonts w:ascii="Spranq eco sans" w:hAnsi="Spranq eco sans"/>
          <w:sz w:val="20"/>
          <w:szCs w:val="20"/>
        </w:rPr>
        <w:t xml:space="preserve">, as such, the Government did not believe it could justify the allocation of resources </w:t>
      </w:r>
      <w:r w:rsidRPr="009140FD">
        <w:rPr>
          <w:rStyle w:val="searchhit"/>
          <w:rFonts w:ascii="Spranq eco sans" w:hAnsi="Spranq eco sans"/>
          <w:sz w:val="20"/>
          <w:szCs w:val="20"/>
        </w:rPr>
        <w:t>and</w:t>
      </w:r>
      <w:r w:rsidRPr="009140FD">
        <w:rPr>
          <w:rFonts w:ascii="Spranq eco sans" w:hAnsi="Spranq eco sans"/>
          <w:sz w:val="20"/>
          <w:szCs w:val="20"/>
        </w:rPr>
        <w:t xml:space="preserve"> funding to continue to protect the site. </w:t>
      </w:r>
    </w:p>
    <w:p w:rsidR="003E7D5E" w:rsidRPr="009140FD" w:rsidRDefault="003E7D5E" w:rsidP="003E7D5E">
      <w:pPr>
        <w:pStyle w:val="NormalWeb"/>
        <w:rPr>
          <w:rFonts w:ascii="Spranq eco sans" w:hAnsi="Spranq eco sans"/>
          <w:sz w:val="20"/>
          <w:szCs w:val="20"/>
        </w:rPr>
      </w:pPr>
      <w:r w:rsidRPr="009140FD">
        <w:rPr>
          <w:rFonts w:ascii="Spranq eco sans" w:hAnsi="Spranq eco sans"/>
          <w:sz w:val="20"/>
          <w:szCs w:val="20"/>
        </w:rPr>
        <w:t xml:space="preserve">This case illustrates the problems arising from the lack of incorporation of </w:t>
      </w:r>
      <w:r w:rsidRPr="009140FD">
        <w:rPr>
          <w:rStyle w:val="searchhit"/>
          <w:rFonts w:ascii="Spranq eco sans" w:hAnsi="Spranq eco sans"/>
          <w:sz w:val="20"/>
          <w:szCs w:val="20"/>
        </w:rPr>
        <w:t>Flora</w:t>
      </w:r>
      <w:r w:rsidRPr="009140FD">
        <w:rPr>
          <w:rFonts w:ascii="Spranq eco sans" w:hAnsi="Spranq eco sans"/>
          <w:sz w:val="20"/>
          <w:szCs w:val="20"/>
        </w:rPr>
        <w:t xml:space="preserve"> </w:t>
      </w:r>
      <w:r w:rsidRPr="009140FD">
        <w:rPr>
          <w:rStyle w:val="searchhit"/>
          <w:rFonts w:ascii="Spranq eco sans" w:hAnsi="Spranq eco sans"/>
          <w:sz w:val="20"/>
          <w:szCs w:val="20"/>
        </w:rPr>
        <w:t>and</w:t>
      </w:r>
      <w:r w:rsidRPr="009140FD">
        <w:rPr>
          <w:rFonts w:ascii="Spranq eco sans" w:hAnsi="Spranq eco sans"/>
          <w:sz w:val="20"/>
          <w:szCs w:val="20"/>
        </w:rPr>
        <w:t xml:space="preserve"> </w:t>
      </w:r>
      <w:r w:rsidRPr="009140FD">
        <w:rPr>
          <w:rStyle w:val="searchhit"/>
          <w:rFonts w:ascii="Spranq eco sans" w:hAnsi="Spranq eco sans"/>
          <w:sz w:val="20"/>
          <w:szCs w:val="20"/>
        </w:rPr>
        <w:t>Fauna</w:t>
      </w:r>
      <w:r w:rsidRPr="009140FD">
        <w:rPr>
          <w:rFonts w:ascii="Spranq eco sans" w:hAnsi="Spranq eco sans"/>
          <w:sz w:val="20"/>
          <w:szCs w:val="20"/>
        </w:rPr>
        <w:t xml:space="preserve"> </w:t>
      </w:r>
      <w:r w:rsidRPr="009140FD">
        <w:rPr>
          <w:rStyle w:val="searchhit"/>
          <w:rFonts w:ascii="Spranq eco sans" w:hAnsi="Spranq eco sans"/>
          <w:sz w:val="20"/>
          <w:szCs w:val="20"/>
        </w:rPr>
        <w:t>Act</w:t>
      </w:r>
      <w:r w:rsidRPr="009140FD">
        <w:rPr>
          <w:rFonts w:ascii="Spranq eco sans" w:hAnsi="Spranq eco sans"/>
          <w:sz w:val="20"/>
          <w:szCs w:val="20"/>
        </w:rPr>
        <w:t xml:space="preserve"> protection measures into </w:t>
      </w:r>
      <w:smartTag w:uri="urn:schemas-microsoft-com:office:smarttags" w:element="place">
        <w:smartTag w:uri="urn:schemas-microsoft-com:office:smarttags" w:element="State">
          <w:r w:rsidRPr="009140FD">
            <w:rPr>
              <w:rFonts w:ascii="Spranq eco sans" w:hAnsi="Spranq eco sans"/>
              <w:sz w:val="20"/>
              <w:szCs w:val="20"/>
            </w:rPr>
            <w:t>Victoria</w:t>
          </w:r>
        </w:smartTag>
      </w:smartTag>
      <w:r w:rsidRPr="009140FD">
        <w:rPr>
          <w:rFonts w:ascii="Spranq eco sans" w:hAnsi="Spranq eco sans"/>
          <w:sz w:val="20"/>
          <w:szCs w:val="20"/>
        </w:rPr>
        <w:t xml:space="preserve">'s planning processes. It also highlights that the only enforceable procedures in the </w:t>
      </w:r>
      <w:r w:rsidRPr="009140FD">
        <w:rPr>
          <w:rStyle w:val="searchhit"/>
          <w:rFonts w:ascii="Spranq eco sans" w:hAnsi="Spranq eco sans"/>
          <w:sz w:val="20"/>
          <w:szCs w:val="20"/>
        </w:rPr>
        <w:t>Flora</w:t>
      </w:r>
      <w:r w:rsidRPr="009140FD">
        <w:rPr>
          <w:rFonts w:ascii="Spranq eco sans" w:hAnsi="Spranq eco sans"/>
          <w:sz w:val="20"/>
          <w:szCs w:val="20"/>
        </w:rPr>
        <w:t xml:space="preserve"> </w:t>
      </w:r>
      <w:r w:rsidRPr="009140FD">
        <w:rPr>
          <w:rStyle w:val="searchhit"/>
          <w:rFonts w:ascii="Spranq eco sans" w:hAnsi="Spranq eco sans"/>
          <w:sz w:val="20"/>
          <w:szCs w:val="20"/>
        </w:rPr>
        <w:t>and</w:t>
      </w:r>
      <w:r w:rsidRPr="009140FD">
        <w:rPr>
          <w:rFonts w:ascii="Spranq eco sans" w:hAnsi="Spranq eco sans"/>
          <w:sz w:val="20"/>
          <w:szCs w:val="20"/>
        </w:rPr>
        <w:t xml:space="preserve"> </w:t>
      </w:r>
      <w:r w:rsidRPr="009140FD">
        <w:rPr>
          <w:rStyle w:val="searchhit"/>
          <w:rFonts w:ascii="Spranq eco sans" w:hAnsi="Spranq eco sans"/>
          <w:sz w:val="20"/>
          <w:szCs w:val="20"/>
        </w:rPr>
        <w:t>Fauna</w:t>
      </w:r>
      <w:r w:rsidRPr="009140FD">
        <w:rPr>
          <w:rFonts w:ascii="Spranq eco sans" w:hAnsi="Spranq eco sans"/>
          <w:sz w:val="20"/>
          <w:szCs w:val="20"/>
        </w:rPr>
        <w:t xml:space="preserve"> </w:t>
      </w:r>
      <w:r w:rsidRPr="009140FD">
        <w:rPr>
          <w:rStyle w:val="searchhit"/>
          <w:rFonts w:ascii="Spranq eco sans" w:hAnsi="Spranq eco sans"/>
          <w:sz w:val="20"/>
          <w:szCs w:val="20"/>
        </w:rPr>
        <w:t>Act</w:t>
      </w:r>
      <w:r w:rsidRPr="009140FD">
        <w:rPr>
          <w:rFonts w:ascii="Spranq eco sans" w:hAnsi="Spranq eco sans"/>
          <w:sz w:val="20"/>
          <w:szCs w:val="20"/>
        </w:rPr>
        <w:t xml:space="preserve"> are contained in the ICO provisions. </w:t>
      </w:r>
    </w:p>
    <w:p w:rsidR="003E7D5E" w:rsidRDefault="003E7D5E" w:rsidP="003E7D5E">
      <w:pPr>
        <w:autoSpaceDE w:val="0"/>
        <w:autoSpaceDN w:val="0"/>
        <w:adjustRightInd w:val="0"/>
        <w:spacing w:after="0" w:line="240" w:lineRule="auto"/>
        <w:rPr>
          <w:rFonts w:ascii="TimesNewRomanPSMT" w:hAnsi="TimesNewRomanPSMT" w:cs="TimesNewRomanPSMT"/>
        </w:rPr>
      </w:pPr>
    </w:p>
    <w:p w:rsidR="003E7D5E" w:rsidRDefault="003E7D5E" w:rsidP="003E7D5E">
      <w:pPr>
        <w:autoSpaceDE w:val="0"/>
        <w:autoSpaceDN w:val="0"/>
        <w:adjustRightInd w:val="0"/>
        <w:spacing w:after="0" w:line="240" w:lineRule="auto"/>
        <w:rPr>
          <w:rFonts w:ascii="TimesNewRomanPSMT" w:hAnsi="TimesNewRomanPSMT" w:cs="TimesNewRomanPSMT"/>
        </w:rPr>
      </w:pPr>
    </w:p>
    <w:p w:rsidR="003E7D5E" w:rsidRDefault="003E7D5E" w:rsidP="003E7D5E">
      <w:pPr>
        <w:autoSpaceDE w:val="0"/>
        <w:autoSpaceDN w:val="0"/>
        <w:adjustRightInd w:val="0"/>
        <w:spacing w:after="0" w:line="240" w:lineRule="auto"/>
        <w:rPr>
          <w:rFonts w:ascii="TimesNewRomanPSMT" w:hAnsi="TimesNewRomanPSMT" w:cs="TimesNewRomanPSMT"/>
        </w:rPr>
      </w:pPr>
    </w:p>
    <w:p w:rsidR="00FB0709" w:rsidRDefault="00FB0709" w:rsidP="003E7D5E">
      <w:pPr>
        <w:autoSpaceDE w:val="0"/>
        <w:autoSpaceDN w:val="0"/>
        <w:adjustRightInd w:val="0"/>
        <w:spacing w:after="0" w:line="240" w:lineRule="auto"/>
        <w:rPr>
          <w:rFonts w:ascii="TimesNewRomanPSMT" w:hAnsi="TimesNewRomanPSMT" w:cs="TimesNewRomanPSMT"/>
        </w:rPr>
      </w:pPr>
    </w:p>
    <w:p w:rsidR="00FB0709" w:rsidRDefault="00FB0709" w:rsidP="003E7D5E">
      <w:pPr>
        <w:autoSpaceDE w:val="0"/>
        <w:autoSpaceDN w:val="0"/>
        <w:adjustRightInd w:val="0"/>
        <w:spacing w:after="0" w:line="240" w:lineRule="auto"/>
        <w:rPr>
          <w:rFonts w:ascii="TimesNewRomanPSMT" w:hAnsi="TimesNewRomanPSMT" w:cs="TimesNewRomanPSMT"/>
        </w:rPr>
      </w:pPr>
    </w:p>
    <w:p w:rsidR="003E7D5E" w:rsidRDefault="003E7D5E" w:rsidP="003E7D5E">
      <w:pPr>
        <w:pStyle w:val="Heading2"/>
        <w:rPr>
          <w:rFonts w:asciiTheme="minorHAnsi" w:hAnsiTheme="minorHAnsi" w:cstheme="minorHAnsi"/>
          <w:b/>
          <w:sz w:val="28"/>
          <w:szCs w:val="28"/>
        </w:rPr>
      </w:pPr>
      <w:r w:rsidRPr="00663D40">
        <w:rPr>
          <w:rFonts w:asciiTheme="minorHAnsi" w:hAnsiTheme="minorHAnsi" w:cstheme="minorHAnsi"/>
          <w:b/>
          <w:sz w:val="28"/>
          <w:szCs w:val="28"/>
        </w:rPr>
        <w:lastRenderedPageBreak/>
        <w:t>RESEARCH TASK</w:t>
      </w:r>
    </w:p>
    <w:p w:rsidR="003E7D5E" w:rsidRPr="00FB0709" w:rsidRDefault="00C7260B" w:rsidP="003E7D5E">
      <w:pPr>
        <w:pStyle w:val="Heading2"/>
        <w:rPr>
          <w:rFonts w:asciiTheme="minorHAnsi" w:hAnsiTheme="minorHAnsi" w:cstheme="minorHAnsi"/>
          <w:sz w:val="24"/>
          <w:szCs w:val="24"/>
        </w:rPr>
      </w:pPr>
      <w:hyperlink r:id="rId8" w:history="1">
        <w:r w:rsidR="003E7D5E" w:rsidRPr="00FB0709">
          <w:rPr>
            <w:rStyle w:val="Hyperlink"/>
            <w:rFonts w:asciiTheme="minorHAnsi" w:hAnsiTheme="minorHAnsi" w:cstheme="minorHAnsi"/>
            <w:sz w:val="24"/>
            <w:szCs w:val="24"/>
          </w:rPr>
          <w:t>http://www.dse.vic.gov.au/plants-and-animals/native-plants-and-animals/threatened-species-and-communities/flora-and-fauna-guarantee-act</w:t>
        </w:r>
      </w:hyperlink>
      <w:r w:rsidR="003E7D5E" w:rsidRPr="00FB0709">
        <w:rPr>
          <w:rFonts w:asciiTheme="minorHAnsi" w:hAnsiTheme="minorHAnsi" w:cstheme="minorHAnsi"/>
          <w:sz w:val="24"/>
          <w:szCs w:val="24"/>
        </w:rPr>
        <w:t xml:space="preserve"> </w:t>
      </w:r>
    </w:p>
    <w:p w:rsidR="003E7D5E" w:rsidRPr="00FB0709" w:rsidRDefault="003E7D5E" w:rsidP="003E7D5E">
      <w:pPr>
        <w:rPr>
          <w:rFonts w:cstheme="minorHAnsi"/>
          <w:sz w:val="24"/>
          <w:szCs w:val="24"/>
        </w:rPr>
      </w:pPr>
      <w:r w:rsidRPr="00FB0709">
        <w:rPr>
          <w:rFonts w:cstheme="minorHAnsi"/>
          <w:sz w:val="24"/>
          <w:szCs w:val="24"/>
        </w:rPr>
        <w:t>Choose a species listed under the FFG Act</w:t>
      </w:r>
      <w:r w:rsidR="000025F4" w:rsidRPr="00FB0709">
        <w:rPr>
          <w:rFonts w:cstheme="minorHAnsi"/>
          <w:sz w:val="24"/>
          <w:szCs w:val="24"/>
        </w:rPr>
        <w:t xml:space="preserve"> residing in a location we have been to and/or studied using the above website and searching the history of specific locations.</w:t>
      </w:r>
    </w:p>
    <w:p w:rsidR="003E7D5E" w:rsidRPr="00FB0709" w:rsidRDefault="003E7D5E" w:rsidP="00FB0709">
      <w:pPr>
        <w:numPr>
          <w:ilvl w:val="0"/>
          <w:numId w:val="5"/>
        </w:numPr>
        <w:spacing w:after="0" w:line="240" w:lineRule="auto"/>
        <w:ind w:left="-90"/>
        <w:rPr>
          <w:rFonts w:cstheme="minorHAnsi"/>
          <w:sz w:val="24"/>
          <w:szCs w:val="24"/>
        </w:rPr>
      </w:pPr>
      <w:r w:rsidRPr="00FB0709">
        <w:rPr>
          <w:rFonts w:cstheme="minorHAnsi"/>
          <w:sz w:val="24"/>
          <w:szCs w:val="24"/>
        </w:rPr>
        <w:t>A description of the species/community (what does it look like? What are its characteristics?)</w:t>
      </w:r>
    </w:p>
    <w:p w:rsidR="003E7D5E" w:rsidRPr="00FB0709" w:rsidRDefault="003E7D5E" w:rsidP="00FB0709">
      <w:pPr>
        <w:spacing w:after="0" w:line="240" w:lineRule="auto"/>
        <w:ind w:left="-90"/>
        <w:rPr>
          <w:rFonts w:cstheme="minorHAnsi"/>
          <w:sz w:val="24"/>
          <w:szCs w:val="24"/>
        </w:rPr>
      </w:pPr>
      <w:r w:rsidRPr="00FB070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3E7D5E" w:rsidRPr="00FB0709" w:rsidRDefault="003E7D5E" w:rsidP="00FB0709">
      <w:pPr>
        <w:spacing w:after="0" w:line="240" w:lineRule="auto"/>
        <w:ind w:left="-90"/>
        <w:rPr>
          <w:rFonts w:cstheme="minorHAnsi"/>
          <w:sz w:val="24"/>
          <w:szCs w:val="24"/>
        </w:rPr>
      </w:pPr>
    </w:p>
    <w:p w:rsidR="003E7D5E" w:rsidRPr="00FB0709" w:rsidRDefault="003E7D5E" w:rsidP="00FB0709">
      <w:pPr>
        <w:pStyle w:val="ListParagraph"/>
        <w:numPr>
          <w:ilvl w:val="0"/>
          <w:numId w:val="5"/>
        </w:numPr>
        <w:spacing w:after="0" w:line="240" w:lineRule="auto"/>
        <w:ind w:left="-90"/>
        <w:rPr>
          <w:rFonts w:cstheme="minorHAnsi"/>
          <w:sz w:val="24"/>
          <w:szCs w:val="24"/>
        </w:rPr>
      </w:pPr>
      <w:r w:rsidRPr="00FB0709">
        <w:rPr>
          <w:rFonts w:cstheme="minorHAnsi"/>
          <w:sz w:val="24"/>
          <w:szCs w:val="24"/>
        </w:rPr>
        <w:t>Distribution of the species/community within Victoria (where is it usually found in Victoria?)</w:t>
      </w:r>
    </w:p>
    <w:p w:rsidR="003E7D5E" w:rsidRPr="00FB0709" w:rsidRDefault="003E7D5E" w:rsidP="00FB0709">
      <w:pPr>
        <w:spacing w:after="0" w:line="240" w:lineRule="auto"/>
        <w:ind w:left="-90"/>
        <w:rPr>
          <w:rFonts w:cstheme="minorHAnsi"/>
          <w:sz w:val="24"/>
          <w:szCs w:val="24"/>
        </w:rPr>
      </w:pPr>
      <w:r w:rsidRPr="00FB070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w:t>
      </w:r>
      <w:r w:rsidR="00FB0709">
        <w:rPr>
          <w:rFonts w:cstheme="minorHAnsi"/>
          <w:sz w:val="24"/>
          <w:szCs w:val="24"/>
        </w:rPr>
        <w:t>___</w:t>
      </w:r>
      <w:r w:rsidRPr="00FB0709">
        <w:rPr>
          <w:rFonts w:cstheme="minorHAnsi"/>
          <w:sz w:val="24"/>
          <w:szCs w:val="24"/>
        </w:rPr>
        <w:t>_</w:t>
      </w:r>
    </w:p>
    <w:p w:rsidR="003E7D5E" w:rsidRPr="00FB0709" w:rsidRDefault="003E7D5E" w:rsidP="00FB0709">
      <w:pPr>
        <w:spacing w:after="0" w:line="240" w:lineRule="auto"/>
        <w:ind w:left="-90"/>
        <w:rPr>
          <w:rFonts w:cstheme="minorHAnsi"/>
          <w:sz w:val="24"/>
          <w:szCs w:val="24"/>
        </w:rPr>
      </w:pPr>
    </w:p>
    <w:p w:rsidR="003E7D5E" w:rsidRPr="00FB0709" w:rsidRDefault="003E7D5E" w:rsidP="00FB0709">
      <w:pPr>
        <w:numPr>
          <w:ilvl w:val="0"/>
          <w:numId w:val="5"/>
        </w:numPr>
        <w:spacing w:after="0" w:line="240" w:lineRule="auto"/>
        <w:ind w:left="-90"/>
        <w:rPr>
          <w:rFonts w:cstheme="minorHAnsi"/>
          <w:sz w:val="24"/>
          <w:szCs w:val="24"/>
        </w:rPr>
      </w:pPr>
      <w:r w:rsidRPr="00FB0709">
        <w:rPr>
          <w:rFonts w:cstheme="minorHAnsi"/>
          <w:sz w:val="24"/>
          <w:szCs w:val="24"/>
        </w:rPr>
        <w:t>Current conservation status and reasons for this status (what is causing this species to be threatened?)</w:t>
      </w:r>
    </w:p>
    <w:p w:rsidR="003E7D5E" w:rsidRPr="00FB0709" w:rsidRDefault="003E7D5E" w:rsidP="00FB0709">
      <w:pPr>
        <w:spacing w:after="0" w:line="240" w:lineRule="auto"/>
        <w:ind w:left="-90"/>
        <w:rPr>
          <w:rFonts w:cstheme="minorHAnsi"/>
          <w:sz w:val="24"/>
          <w:szCs w:val="24"/>
        </w:rPr>
      </w:pPr>
      <w:r w:rsidRPr="00FB070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7D5E" w:rsidRPr="00FB0709" w:rsidRDefault="003E7D5E" w:rsidP="00FB0709">
      <w:pPr>
        <w:autoSpaceDE w:val="0"/>
        <w:autoSpaceDN w:val="0"/>
        <w:adjustRightInd w:val="0"/>
        <w:spacing w:after="0" w:line="240" w:lineRule="auto"/>
        <w:ind w:left="-90"/>
        <w:rPr>
          <w:rFonts w:cs="TimesNewRomanPSMT"/>
          <w:sz w:val="24"/>
          <w:szCs w:val="24"/>
        </w:rPr>
      </w:pPr>
    </w:p>
    <w:p w:rsidR="000025F4" w:rsidRPr="00FB0709" w:rsidRDefault="000025F4" w:rsidP="00FB0709">
      <w:pPr>
        <w:pStyle w:val="ListParagraph"/>
        <w:numPr>
          <w:ilvl w:val="0"/>
          <w:numId w:val="5"/>
        </w:numPr>
        <w:spacing w:after="0" w:line="240" w:lineRule="auto"/>
        <w:ind w:left="-90"/>
        <w:rPr>
          <w:rFonts w:cstheme="minorHAnsi"/>
          <w:sz w:val="24"/>
          <w:szCs w:val="24"/>
        </w:rPr>
      </w:pPr>
      <w:r w:rsidRPr="00FB0709">
        <w:rPr>
          <w:rFonts w:cstheme="minorHAnsi"/>
          <w:sz w:val="24"/>
          <w:szCs w:val="24"/>
        </w:rPr>
        <w:t>Evaluate how the FFG act is assisting with the survival/promotion of this species.</w:t>
      </w:r>
    </w:p>
    <w:p w:rsidR="000025F4" w:rsidRPr="00FB0709" w:rsidRDefault="000025F4" w:rsidP="00FB0709">
      <w:pPr>
        <w:spacing w:after="0" w:line="240" w:lineRule="auto"/>
        <w:ind w:left="-90"/>
        <w:rPr>
          <w:rFonts w:cstheme="minorHAnsi"/>
          <w:sz w:val="24"/>
          <w:szCs w:val="24"/>
        </w:rPr>
      </w:pPr>
      <w:r w:rsidRPr="00FB070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0709">
        <w:rPr>
          <w:rFonts w:cstheme="minorHAnsi"/>
          <w:sz w:val="24"/>
          <w:szCs w:val="24"/>
        </w:rPr>
        <w:t>____________________________________________________________________________________</w:t>
      </w:r>
    </w:p>
    <w:p w:rsidR="000025F4" w:rsidRPr="00FB0709" w:rsidRDefault="004A382D" w:rsidP="003E7D5E">
      <w:pPr>
        <w:autoSpaceDE w:val="0"/>
        <w:autoSpaceDN w:val="0"/>
        <w:adjustRightInd w:val="0"/>
        <w:spacing w:after="0" w:line="240" w:lineRule="auto"/>
        <w:rPr>
          <w:rFonts w:cs="TimesNewRomanPSMT"/>
          <w:sz w:val="24"/>
          <w:szCs w:val="24"/>
        </w:rPr>
      </w:pPr>
      <w:r>
        <w:rPr>
          <w:rFonts w:ascii="Arial" w:hAnsi="Arial" w:cs="Arial"/>
          <w:noProof/>
          <w:color w:val="0000FF"/>
          <w:sz w:val="27"/>
          <w:szCs w:val="27"/>
          <w:lang w:eastAsia="en-AU"/>
        </w:rPr>
        <w:drawing>
          <wp:anchor distT="0" distB="0" distL="114300" distR="114300" simplePos="0" relativeHeight="251661312" behindDoc="0" locked="0" layoutInCell="1" allowOverlap="1" wp14:anchorId="7B5F626C" wp14:editId="154FC5C5">
            <wp:simplePos x="0" y="0"/>
            <wp:positionH relativeFrom="column">
              <wp:posOffset>144780</wp:posOffset>
            </wp:positionH>
            <wp:positionV relativeFrom="paragraph">
              <wp:posOffset>123190</wp:posOffset>
            </wp:positionV>
            <wp:extent cx="2990215" cy="2496185"/>
            <wp:effectExtent l="0" t="0" r="635" b="0"/>
            <wp:wrapSquare wrapText="bothSides"/>
            <wp:docPr id="3" name="Picture 3" descr="http://t2.gstatic.com/images?q=tbn:ANd9GcSgbf6mE9AIt_kFn2IYdcWtTy8xyeu-4tUX5YAaoSn5YLeYRR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gbf6mE9AIt_kFn2IYdcWtTy8xyeu-4tUX5YAaoSn5YLeYRRZ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21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AU"/>
        </w:rPr>
        <w:drawing>
          <wp:anchor distT="0" distB="0" distL="114300" distR="114300" simplePos="0" relativeHeight="251660288" behindDoc="0" locked="0" layoutInCell="1" allowOverlap="1" wp14:anchorId="7CDD8DAA" wp14:editId="5A90AD90">
            <wp:simplePos x="0" y="0"/>
            <wp:positionH relativeFrom="column">
              <wp:posOffset>3504565</wp:posOffset>
            </wp:positionH>
            <wp:positionV relativeFrom="paragraph">
              <wp:posOffset>122555</wp:posOffset>
            </wp:positionV>
            <wp:extent cx="1828800" cy="2495550"/>
            <wp:effectExtent l="0" t="0" r="0" b="0"/>
            <wp:wrapSquare wrapText="bothSides"/>
            <wp:docPr id="4" name="Picture 4" descr="http://t0.gstatic.com/images?q=tbn:ANd9GcR5CHyY7vP_M1GZGmWxdltbsb1o-k8ymPGk0E-HnsrqIuNoFYYv">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R5CHyY7vP_M1GZGmWxdltbsb1o-k8ymPGk0E-HnsrqIuNoFYYv">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5F4" w:rsidRPr="00FB0709" w:rsidRDefault="000025F4" w:rsidP="003E7D5E">
      <w:pPr>
        <w:autoSpaceDE w:val="0"/>
        <w:autoSpaceDN w:val="0"/>
        <w:adjustRightInd w:val="0"/>
        <w:spacing w:after="0" w:line="240" w:lineRule="auto"/>
        <w:rPr>
          <w:rFonts w:cs="TimesNewRomanPSMT"/>
          <w:sz w:val="24"/>
          <w:szCs w:val="24"/>
        </w:rPr>
      </w:pPr>
    </w:p>
    <w:p w:rsidR="003E7D5E" w:rsidRPr="00FB0709" w:rsidRDefault="003E7D5E" w:rsidP="003E7D5E">
      <w:pPr>
        <w:autoSpaceDE w:val="0"/>
        <w:autoSpaceDN w:val="0"/>
        <w:adjustRightInd w:val="0"/>
        <w:spacing w:after="0" w:line="240" w:lineRule="auto"/>
        <w:rPr>
          <w:rFonts w:cs="TimesNewRomanPSMT"/>
          <w:sz w:val="24"/>
          <w:szCs w:val="24"/>
        </w:rPr>
      </w:pPr>
    </w:p>
    <w:p w:rsidR="003E7D5E" w:rsidRPr="00FB0709" w:rsidRDefault="003E7D5E" w:rsidP="003E7D5E">
      <w:pPr>
        <w:autoSpaceDE w:val="0"/>
        <w:autoSpaceDN w:val="0"/>
        <w:adjustRightInd w:val="0"/>
        <w:spacing w:after="0" w:line="240" w:lineRule="auto"/>
        <w:rPr>
          <w:rFonts w:cs="TimesNewRomanPSMT"/>
          <w:sz w:val="24"/>
          <w:szCs w:val="24"/>
        </w:rPr>
      </w:pPr>
    </w:p>
    <w:p w:rsidR="003E7D5E" w:rsidRDefault="003E7D5E" w:rsidP="003E7D5E">
      <w:pPr>
        <w:autoSpaceDE w:val="0"/>
        <w:autoSpaceDN w:val="0"/>
        <w:adjustRightInd w:val="0"/>
        <w:spacing w:after="0" w:line="240" w:lineRule="auto"/>
        <w:rPr>
          <w:rFonts w:ascii="TimesNewRomanPSMT" w:hAnsi="TimesNewRomanPSMT" w:cs="TimesNewRomanPSMT"/>
        </w:rPr>
      </w:pPr>
    </w:p>
    <w:p w:rsidR="003E7D5E" w:rsidRDefault="003E7D5E"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4A382D" w:rsidRDefault="004A382D" w:rsidP="003E7D5E">
      <w:pPr>
        <w:autoSpaceDE w:val="0"/>
        <w:autoSpaceDN w:val="0"/>
        <w:adjustRightInd w:val="0"/>
        <w:spacing w:after="0" w:line="240" w:lineRule="auto"/>
        <w:jc w:val="center"/>
        <w:rPr>
          <w:rFonts w:ascii="TimesNewRomanPSMT" w:hAnsi="TimesNewRomanPSMT" w:cs="TimesNewRomanPSMT"/>
        </w:rPr>
      </w:pPr>
    </w:p>
    <w:p w:rsidR="00FB0709" w:rsidRDefault="00FB0709" w:rsidP="003E7D5E">
      <w:pPr>
        <w:autoSpaceDE w:val="0"/>
        <w:autoSpaceDN w:val="0"/>
        <w:adjustRightInd w:val="0"/>
        <w:spacing w:after="0" w:line="240" w:lineRule="auto"/>
        <w:rPr>
          <w:rFonts w:ascii="TimesNewRomanPSMT" w:hAnsi="TimesNewRomanPSMT" w:cs="TimesNewRomanPSMT"/>
          <w:b/>
          <w:sz w:val="16"/>
          <w:szCs w:val="16"/>
        </w:rPr>
      </w:pPr>
      <w:r w:rsidRPr="00FB0709">
        <w:rPr>
          <w:rFonts w:ascii="TimesNewRomanPSMT" w:hAnsi="TimesNewRomanPSMT" w:cs="TimesNewRomanPSMT"/>
          <w:b/>
          <w:sz w:val="16"/>
          <w:szCs w:val="16"/>
        </w:rPr>
        <w:t xml:space="preserve">   </w:t>
      </w:r>
      <w:r>
        <w:rPr>
          <w:rFonts w:ascii="TimesNewRomanPSMT" w:hAnsi="TimesNewRomanPSMT" w:cs="TimesNewRomanPSMT"/>
          <w:b/>
          <w:sz w:val="16"/>
          <w:szCs w:val="16"/>
        </w:rPr>
        <w:t xml:space="preserve">     </w:t>
      </w:r>
      <w:r w:rsidRPr="00FB0709">
        <w:rPr>
          <w:rFonts w:ascii="TimesNewRomanPSMT" w:hAnsi="TimesNewRomanPSMT" w:cs="TimesNewRomanPSMT"/>
          <w:b/>
          <w:sz w:val="16"/>
          <w:szCs w:val="16"/>
        </w:rPr>
        <w:t xml:space="preserve"> </w:t>
      </w:r>
    </w:p>
    <w:p w:rsidR="003E7D5E" w:rsidRPr="00FB0709" w:rsidRDefault="004A382D" w:rsidP="004A382D">
      <w:pPr>
        <w:autoSpaceDE w:val="0"/>
        <w:autoSpaceDN w:val="0"/>
        <w:adjustRightInd w:val="0"/>
        <w:spacing w:after="0" w:line="240" w:lineRule="auto"/>
        <w:rPr>
          <w:rFonts w:ascii="TimesNewRomanPSMT" w:hAnsi="TimesNewRomanPSMT" w:cs="TimesNewRomanPSMT"/>
          <w:b/>
          <w:sz w:val="16"/>
          <w:szCs w:val="16"/>
        </w:rPr>
      </w:pPr>
      <w:r>
        <w:rPr>
          <w:rFonts w:ascii="TimesNewRomanPSMT" w:hAnsi="TimesNewRomanPSMT" w:cs="TimesNewRomanPSMT"/>
          <w:b/>
          <w:sz w:val="16"/>
          <w:szCs w:val="16"/>
        </w:rPr>
        <w:t xml:space="preserve">               </w:t>
      </w:r>
      <w:r w:rsidR="000025F4" w:rsidRPr="00FB0709">
        <w:rPr>
          <w:rFonts w:ascii="TimesNewRomanPSMT" w:hAnsi="TimesNewRomanPSMT" w:cs="TimesNewRomanPSMT"/>
          <w:b/>
          <w:sz w:val="16"/>
          <w:szCs w:val="16"/>
        </w:rPr>
        <w:t>Spotted-ta</w:t>
      </w:r>
      <w:r w:rsidR="00FB0709" w:rsidRPr="00FB0709">
        <w:rPr>
          <w:rFonts w:ascii="TimesNewRomanPSMT" w:hAnsi="TimesNewRomanPSMT" w:cs="TimesNewRomanPSMT"/>
          <w:b/>
          <w:sz w:val="16"/>
          <w:szCs w:val="16"/>
        </w:rPr>
        <w:t>iled quoll (tiger quoll) in the Grampians</w:t>
      </w:r>
      <w:r w:rsidR="00FB0709">
        <w:rPr>
          <w:rFonts w:ascii="TimesNewRomanPSMT" w:hAnsi="TimesNewRomanPSMT" w:cs="TimesNewRomanPSMT"/>
          <w:b/>
          <w:sz w:val="16"/>
          <w:szCs w:val="16"/>
        </w:rPr>
        <w:t xml:space="preserve">              </w:t>
      </w:r>
      <w:r w:rsidR="00FB0709" w:rsidRPr="00FB0709">
        <w:rPr>
          <w:rFonts w:ascii="TimesNewRomanPSMT" w:hAnsi="TimesNewRomanPSMT" w:cs="TimesNewRomanPSMT"/>
          <w:b/>
          <w:sz w:val="16"/>
          <w:szCs w:val="16"/>
        </w:rPr>
        <w:t>Superb Parrot spotted in the Barma</w:t>
      </w:r>
      <w:r w:rsidR="00FB0709">
        <w:rPr>
          <w:rFonts w:ascii="TimesNewRomanPSMT" w:hAnsi="TimesNewRomanPSMT" w:cs="TimesNewRomanPSMT"/>
          <w:b/>
          <w:sz w:val="16"/>
          <w:szCs w:val="16"/>
        </w:rPr>
        <w:t>h</w:t>
      </w:r>
      <w:r w:rsidR="00FB0709" w:rsidRPr="00FB0709">
        <w:rPr>
          <w:rFonts w:ascii="TimesNewRomanPSMT" w:hAnsi="TimesNewRomanPSMT" w:cs="TimesNewRomanPSMT"/>
          <w:b/>
          <w:sz w:val="16"/>
          <w:szCs w:val="16"/>
        </w:rPr>
        <w:t xml:space="preserve"> National Park</w:t>
      </w:r>
    </w:p>
    <w:p w:rsidR="003E7D5E" w:rsidRPr="00FB0709" w:rsidRDefault="00FB0709" w:rsidP="003E7D5E">
      <w:pPr>
        <w:autoSpaceDE w:val="0"/>
        <w:autoSpaceDN w:val="0"/>
        <w:adjustRightInd w:val="0"/>
        <w:spacing w:after="0" w:line="240" w:lineRule="auto"/>
        <w:rPr>
          <w:rFonts w:ascii="TimesNewRomanPSMT" w:hAnsi="TimesNewRomanPSMT" w:cs="TimesNewRomanPSMT"/>
          <w:b/>
          <w:sz w:val="16"/>
          <w:szCs w:val="16"/>
        </w:rPr>
      </w:pPr>
      <w:r w:rsidRPr="00FB0709">
        <w:rPr>
          <w:rFonts w:ascii="TimesNewRomanPSMT" w:hAnsi="TimesNewRomanPSMT" w:cs="TimesNewRomanPSMT"/>
          <w:b/>
          <w:sz w:val="16"/>
          <w:szCs w:val="16"/>
        </w:rPr>
        <w:t xml:space="preserve"> </w:t>
      </w:r>
    </w:p>
    <w:p w:rsidR="003E7D5E" w:rsidRPr="00E779E7" w:rsidRDefault="004A382D" w:rsidP="003E7D5E">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AU"/>
        </w:rPr>
      </w:pPr>
      <w:r>
        <w:rPr>
          <w:rFonts w:ascii="Times New Roman" w:eastAsia="Times New Roman" w:hAnsi="Times New Roman" w:cs="Times New Roman"/>
          <w:b/>
          <w:bCs/>
          <w:color w:val="008080"/>
          <w:kern w:val="36"/>
          <w:sz w:val="48"/>
          <w:szCs w:val="48"/>
          <w:lang w:val="en" w:eastAsia="en-AU"/>
        </w:rPr>
        <w:lastRenderedPageBreak/>
        <w:t>T</w:t>
      </w:r>
      <w:r w:rsidR="003E7D5E" w:rsidRPr="00E779E7">
        <w:rPr>
          <w:rFonts w:ascii="Times New Roman" w:eastAsia="Times New Roman" w:hAnsi="Times New Roman" w:cs="Times New Roman"/>
          <w:b/>
          <w:bCs/>
          <w:color w:val="008080"/>
          <w:kern w:val="36"/>
          <w:sz w:val="48"/>
          <w:szCs w:val="48"/>
          <w:lang w:val="en" w:eastAsia="en-AU"/>
        </w:rPr>
        <w:t xml:space="preserve">he </w:t>
      </w:r>
      <w:proofErr w:type="spellStart"/>
      <w:r w:rsidR="003E7D5E" w:rsidRPr="00E779E7">
        <w:rPr>
          <w:rFonts w:ascii="Times New Roman" w:eastAsia="Times New Roman" w:hAnsi="Times New Roman" w:cs="Times New Roman"/>
          <w:b/>
          <w:bCs/>
          <w:color w:val="008080"/>
          <w:kern w:val="36"/>
          <w:sz w:val="48"/>
          <w:szCs w:val="48"/>
          <w:lang w:val="en" w:eastAsia="en-AU"/>
        </w:rPr>
        <w:t>Ramsar</w:t>
      </w:r>
      <w:proofErr w:type="spellEnd"/>
      <w:r w:rsidR="003E7D5E" w:rsidRPr="00E779E7">
        <w:rPr>
          <w:rFonts w:ascii="Times New Roman" w:eastAsia="Times New Roman" w:hAnsi="Times New Roman" w:cs="Times New Roman"/>
          <w:b/>
          <w:bCs/>
          <w:color w:val="008080"/>
          <w:kern w:val="36"/>
          <w:sz w:val="48"/>
          <w:szCs w:val="48"/>
          <w:lang w:val="en" w:eastAsia="en-AU"/>
        </w:rPr>
        <w:t xml:space="preserve"> Convention on Wetlands</w:t>
      </w:r>
    </w:p>
    <w:p w:rsidR="003E7D5E" w:rsidRPr="00E779E7" w:rsidRDefault="003E7D5E" w:rsidP="003E7D5E">
      <w:pPr>
        <w:spacing w:before="100" w:beforeAutospacing="1" w:after="100" w:afterAutospacing="1" w:line="240" w:lineRule="auto"/>
        <w:rPr>
          <w:rFonts w:ascii="Times New Roman" w:eastAsia="Times New Roman" w:hAnsi="Times New Roman" w:cs="Times New Roman"/>
          <w:sz w:val="24"/>
          <w:szCs w:val="24"/>
          <w:lang w:val="en" w:eastAsia="en-AU"/>
        </w:rPr>
      </w:pPr>
      <w:r w:rsidRPr="00E779E7">
        <w:rPr>
          <w:rFonts w:ascii="Times New Roman" w:eastAsia="Times New Roman" w:hAnsi="Times New Roman" w:cs="Times New Roman"/>
          <w:sz w:val="24"/>
          <w:szCs w:val="24"/>
          <w:lang w:val="en" w:eastAsia="en-AU"/>
        </w:rPr>
        <w:t xml:space="preserve">The Convention on Wetlands of International Importance, called the </w:t>
      </w:r>
      <w:proofErr w:type="spellStart"/>
      <w:r w:rsidRPr="00E779E7">
        <w:rPr>
          <w:rFonts w:ascii="Times New Roman" w:eastAsia="Times New Roman" w:hAnsi="Times New Roman" w:cs="Times New Roman"/>
          <w:sz w:val="24"/>
          <w:szCs w:val="24"/>
          <w:lang w:val="en" w:eastAsia="en-AU"/>
        </w:rPr>
        <w:t>Ramsar</w:t>
      </w:r>
      <w:proofErr w:type="spellEnd"/>
      <w:r w:rsidRPr="00E779E7">
        <w:rPr>
          <w:rFonts w:ascii="Times New Roman" w:eastAsia="Times New Roman" w:hAnsi="Times New Roman" w:cs="Times New Roman"/>
          <w:sz w:val="24"/>
          <w:szCs w:val="24"/>
          <w:lang w:val="en" w:eastAsia="en-AU"/>
        </w:rPr>
        <w:t xml:space="preserve"> Convention, is an intergovernmental treaty that provides the framework for national action and international cooperation for the conservation and wise use of wetlands and their resources. </w:t>
      </w:r>
      <w:r w:rsidRPr="00E779E7">
        <w:rPr>
          <w:rFonts w:ascii="Times New Roman" w:eastAsia="Times New Roman" w:hAnsi="Times New Roman" w:cs="Times New Roman"/>
          <w:sz w:val="24"/>
          <w:szCs w:val="24"/>
          <w:lang w:val="en" w:eastAsia="en-AU"/>
        </w:rPr>
        <w:br/>
      </w:r>
      <w:r w:rsidRPr="00E779E7">
        <w:rPr>
          <w:rFonts w:ascii="Times New Roman" w:eastAsia="Times New Roman" w:hAnsi="Times New Roman" w:cs="Times New Roman"/>
          <w:sz w:val="24"/>
          <w:szCs w:val="24"/>
          <w:lang w:val="en" w:eastAsia="en-AU"/>
        </w:rPr>
        <w:br/>
        <w:t xml:space="preserve">The </w:t>
      </w:r>
      <w:proofErr w:type="spellStart"/>
      <w:r w:rsidRPr="00E779E7">
        <w:rPr>
          <w:rFonts w:ascii="Times New Roman" w:eastAsia="Times New Roman" w:hAnsi="Times New Roman" w:cs="Times New Roman"/>
          <w:sz w:val="24"/>
          <w:szCs w:val="24"/>
          <w:lang w:val="en" w:eastAsia="en-AU"/>
        </w:rPr>
        <w:t>Ramsar</w:t>
      </w:r>
      <w:proofErr w:type="spellEnd"/>
      <w:r w:rsidRPr="00E779E7">
        <w:rPr>
          <w:rFonts w:ascii="Times New Roman" w:eastAsia="Times New Roman" w:hAnsi="Times New Roman" w:cs="Times New Roman"/>
          <w:sz w:val="24"/>
          <w:szCs w:val="24"/>
          <w:lang w:val="en" w:eastAsia="en-AU"/>
        </w:rPr>
        <w:t xml:space="preserve"> Convention is the only global environmental treaty that deals with a particular ecosystem. The treaty was adopted in the Iranian city of </w:t>
      </w:r>
      <w:proofErr w:type="spellStart"/>
      <w:r w:rsidRPr="00E779E7">
        <w:rPr>
          <w:rFonts w:ascii="Times New Roman" w:eastAsia="Times New Roman" w:hAnsi="Times New Roman" w:cs="Times New Roman"/>
          <w:sz w:val="24"/>
          <w:szCs w:val="24"/>
          <w:lang w:val="en" w:eastAsia="en-AU"/>
        </w:rPr>
        <w:t>Ramsar</w:t>
      </w:r>
      <w:proofErr w:type="spellEnd"/>
      <w:r w:rsidRPr="00E779E7">
        <w:rPr>
          <w:rFonts w:ascii="Times New Roman" w:eastAsia="Times New Roman" w:hAnsi="Times New Roman" w:cs="Times New Roman"/>
          <w:sz w:val="24"/>
          <w:szCs w:val="24"/>
          <w:lang w:val="en" w:eastAsia="en-AU"/>
        </w:rPr>
        <w:t xml:space="preserve"> in 1971 and the Convention's member countries cover all geographic regions of the planet. </w:t>
      </w:r>
    </w:p>
    <w:p w:rsidR="003E7D5E" w:rsidRPr="00E779E7" w:rsidRDefault="003E7D5E" w:rsidP="003E7D5E">
      <w:pPr>
        <w:spacing w:before="100" w:beforeAutospacing="1" w:after="100" w:afterAutospacing="1" w:line="240" w:lineRule="auto"/>
        <w:outlineLvl w:val="1"/>
        <w:rPr>
          <w:rFonts w:ascii="Times New Roman" w:eastAsia="Times New Roman" w:hAnsi="Times New Roman" w:cs="Times New Roman"/>
          <w:b/>
          <w:bCs/>
          <w:sz w:val="36"/>
          <w:szCs w:val="36"/>
          <w:lang w:val="en" w:eastAsia="en-AU"/>
        </w:rPr>
      </w:pPr>
      <w:r w:rsidRPr="00E779E7">
        <w:rPr>
          <w:rFonts w:ascii="Times New Roman" w:eastAsia="Times New Roman" w:hAnsi="Times New Roman" w:cs="Times New Roman"/>
          <w:b/>
          <w:bCs/>
          <w:color w:val="008080"/>
          <w:sz w:val="36"/>
          <w:szCs w:val="36"/>
          <w:lang w:val="en" w:eastAsia="en-AU"/>
        </w:rPr>
        <w:t xml:space="preserve">The </w:t>
      </w:r>
      <w:proofErr w:type="spellStart"/>
      <w:r w:rsidRPr="00E779E7">
        <w:rPr>
          <w:rFonts w:ascii="Times New Roman" w:eastAsia="Times New Roman" w:hAnsi="Times New Roman" w:cs="Times New Roman"/>
          <w:b/>
          <w:bCs/>
          <w:color w:val="008080"/>
          <w:sz w:val="36"/>
          <w:szCs w:val="36"/>
          <w:lang w:val="en" w:eastAsia="en-AU"/>
        </w:rPr>
        <w:t>Ramsar</w:t>
      </w:r>
      <w:proofErr w:type="spellEnd"/>
      <w:r w:rsidRPr="00E779E7">
        <w:rPr>
          <w:rFonts w:ascii="Times New Roman" w:eastAsia="Times New Roman" w:hAnsi="Times New Roman" w:cs="Times New Roman"/>
          <w:b/>
          <w:bCs/>
          <w:color w:val="008080"/>
          <w:sz w:val="36"/>
          <w:szCs w:val="36"/>
          <w:lang w:val="en" w:eastAsia="en-AU"/>
        </w:rPr>
        <w:t xml:space="preserve"> mission</w:t>
      </w:r>
    </w:p>
    <w:p w:rsidR="003E7D5E" w:rsidRPr="00E779E7" w:rsidRDefault="003E7D5E" w:rsidP="003E7D5E">
      <w:pPr>
        <w:spacing w:before="100" w:beforeAutospacing="1" w:after="100" w:afterAutospacing="1" w:line="240" w:lineRule="auto"/>
        <w:rPr>
          <w:rFonts w:ascii="Times New Roman" w:eastAsia="Times New Roman" w:hAnsi="Times New Roman" w:cs="Times New Roman"/>
          <w:sz w:val="24"/>
          <w:szCs w:val="24"/>
          <w:lang w:val="en" w:eastAsia="en-AU"/>
        </w:rPr>
      </w:pPr>
      <w:r w:rsidRPr="00E779E7">
        <w:rPr>
          <w:rFonts w:ascii="Times New Roman" w:eastAsia="Times New Roman" w:hAnsi="Times New Roman" w:cs="Times New Roman"/>
          <w:sz w:val="24"/>
          <w:szCs w:val="24"/>
          <w:lang w:val="en" w:eastAsia="en-AU"/>
        </w:rPr>
        <w:t>The Convention's mission is "the conservation and wise use of all wetlands through local and national actions and international cooperation, as a contribution towards achieving sustainable development throughout the world".</w:t>
      </w:r>
    </w:p>
    <w:p w:rsidR="003E7D5E" w:rsidRPr="00E779E7" w:rsidRDefault="003E7D5E" w:rsidP="003E7D5E">
      <w:pPr>
        <w:spacing w:before="100" w:beforeAutospacing="1" w:after="100" w:afterAutospacing="1" w:line="240" w:lineRule="auto"/>
        <w:rPr>
          <w:rFonts w:ascii="Times New Roman" w:eastAsia="Times New Roman" w:hAnsi="Times New Roman" w:cs="Times New Roman"/>
          <w:sz w:val="24"/>
          <w:szCs w:val="24"/>
          <w:lang w:val="en" w:eastAsia="en-AU"/>
        </w:rPr>
      </w:pPr>
      <w:r w:rsidRPr="00E779E7">
        <w:rPr>
          <w:rFonts w:ascii="Times New Roman" w:eastAsia="Times New Roman" w:hAnsi="Times New Roman" w:cs="Times New Roman"/>
          <w:sz w:val="24"/>
          <w:szCs w:val="24"/>
          <w:lang w:val="en" w:eastAsia="en-AU"/>
        </w:rPr>
        <w:t>The Convention uses a broad definition of the types of wetlands covered in its mission, including lakes and rivers, swamps and marshes, wet grasslands and peatlands, oases, estuaries, deltas and tidal flats, near-shore marine areas, mangroves and coral reefs, and human-made sites such as fish ponds, rice paddies, reservoirs, and salt pans.</w:t>
      </w:r>
    </w:p>
    <w:p w:rsidR="003E7D5E" w:rsidRPr="00E779E7" w:rsidRDefault="003E7D5E" w:rsidP="003E7D5E">
      <w:pPr>
        <w:spacing w:before="100" w:beforeAutospacing="1" w:after="100" w:afterAutospacing="1" w:line="240" w:lineRule="auto"/>
        <w:outlineLvl w:val="1"/>
        <w:rPr>
          <w:rFonts w:ascii="Times New Roman" w:eastAsia="Times New Roman" w:hAnsi="Times New Roman" w:cs="Times New Roman"/>
          <w:b/>
          <w:bCs/>
          <w:sz w:val="36"/>
          <w:szCs w:val="36"/>
          <w:lang w:val="en" w:eastAsia="en-AU"/>
        </w:rPr>
      </w:pPr>
      <w:r w:rsidRPr="00E779E7">
        <w:rPr>
          <w:rFonts w:ascii="Times New Roman" w:eastAsia="Times New Roman" w:hAnsi="Times New Roman" w:cs="Times New Roman"/>
          <w:b/>
          <w:bCs/>
          <w:color w:val="008080"/>
          <w:sz w:val="36"/>
          <w:szCs w:val="36"/>
          <w:lang w:val="en" w:eastAsia="en-AU"/>
        </w:rPr>
        <w:t>The Wise Use concept</w:t>
      </w:r>
    </w:p>
    <w:p w:rsidR="003E7D5E" w:rsidRDefault="003E7D5E" w:rsidP="003E7D5E">
      <w:pPr>
        <w:spacing w:before="100" w:beforeAutospacing="1" w:after="100" w:afterAutospacing="1" w:line="240" w:lineRule="auto"/>
        <w:rPr>
          <w:rFonts w:ascii="Times New Roman" w:eastAsia="Times New Roman" w:hAnsi="Times New Roman" w:cs="Times New Roman"/>
          <w:sz w:val="24"/>
          <w:szCs w:val="24"/>
          <w:lang w:val="en" w:eastAsia="en-AU"/>
        </w:rPr>
      </w:pPr>
      <w:r w:rsidRPr="00E779E7">
        <w:rPr>
          <w:rFonts w:ascii="Times New Roman" w:eastAsia="Times New Roman" w:hAnsi="Times New Roman" w:cs="Times New Roman"/>
          <w:sz w:val="24"/>
          <w:szCs w:val="24"/>
          <w:lang w:val="en" w:eastAsia="en-AU"/>
        </w:rPr>
        <w:t xml:space="preserve">At the center of the </w:t>
      </w:r>
      <w:proofErr w:type="spellStart"/>
      <w:r w:rsidRPr="00E779E7">
        <w:rPr>
          <w:rFonts w:ascii="Times New Roman" w:eastAsia="Times New Roman" w:hAnsi="Times New Roman" w:cs="Times New Roman"/>
          <w:sz w:val="24"/>
          <w:szCs w:val="24"/>
          <w:lang w:val="en" w:eastAsia="en-AU"/>
        </w:rPr>
        <w:t>Ramsar</w:t>
      </w:r>
      <w:proofErr w:type="spellEnd"/>
      <w:r w:rsidRPr="00E779E7">
        <w:rPr>
          <w:rFonts w:ascii="Times New Roman" w:eastAsia="Times New Roman" w:hAnsi="Times New Roman" w:cs="Times New Roman"/>
          <w:sz w:val="24"/>
          <w:szCs w:val="24"/>
          <w:lang w:val="en" w:eastAsia="en-AU"/>
        </w:rPr>
        <w:t xml:space="preserve"> philosophy is the “wise use” concept. The wise use of wetlands is defined as "the maintenance of their ecological character, achieved through the implementation of ecosystem approaches, within the context of sustainable development". "Wise use" therefore has at its heart the conservation and sustainable use of wetlands and their resources, for the benefit of humankind. </w:t>
      </w:r>
    </w:p>
    <w:p w:rsidR="003E7D5E" w:rsidRPr="00B84C33" w:rsidRDefault="003E7D5E" w:rsidP="003E7D5E">
      <w:pPr>
        <w:spacing w:before="100" w:beforeAutospacing="1" w:after="100" w:afterAutospacing="1" w:line="240" w:lineRule="auto"/>
        <w:rPr>
          <w:rFonts w:ascii="Times New Roman" w:eastAsia="Times New Roman" w:hAnsi="Times New Roman" w:cs="Times New Roman"/>
          <w:b/>
          <w:sz w:val="24"/>
          <w:szCs w:val="24"/>
          <w:lang w:val="en" w:eastAsia="en-AU"/>
        </w:rPr>
      </w:pPr>
      <w:r w:rsidRPr="00B84C33">
        <w:rPr>
          <w:rFonts w:ascii="Times New Roman" w:eastAsia="Times New Roman" w:hAnsi="Times New Roman" w:cs="Times New Roman"/>
          <w:b/>
          <w:sz w:val="24"/>
          <w:szCs w:val="24"/>
          <w:lang w:val="en" w:eastAsia="en-AU"/>
        </w:rPr>
        <w:t>Facts and Statistics:</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18 countries including Australia were the first to sign the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Convention</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160 countries have now signed up to the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convention</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2006 wetlands are on the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List</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192,822,023 hectares are covered by the 2006 wetlands from 160 countries</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64 wetland sites in Australia are on the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List</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8,080,103 hectares are covered by the 64 Australian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sites</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Only six countries have more than 8,000,000 hectares covered by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sites</w:t>
      </w:r>
    </w:p>
    <w:p w:rsidR="003E7D5E" w:rsidRPr="00B84C33" w:rsidRDefault="003E7D5E" w:rsidP="003E7D5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AU"/>
        </w:rPr>
      </w:pPr>
      <w:r w:rsidRPr="00B84C33">
        <w:rPr>
          <w:rFonts w:ascii="Times New Roman" w:eastAsia="Times New Roman" w:hAnsi="Times New Roman" w:cs="Times New Roman"/>
          <w:sz w:val="24"/>
          <w:szCs w:val="24"/>
          <w:lang w:eastAsia="en-AU"/>
        </w:rPr>
        <w:t xml:space="preserve">11 wetlands in Victoria are </w:t>
      </w:r>
      <w:proofErr w:type="spellStart"/>
      <w:r w:rsidRPr="00B84C33">
        <w:rPr>
          <w:rFonts w:ascii="Times New Roman" w:eastAsia="Times New Roman" w:hAnsi="Times New Roman" w:cs="Times New Roman"/>
          <w:sz w:val="24"/>
          <w:szCs w:val="24"/>
          <w:lang w:eastAsia="en-AU"/>
        </w:rPr>
        <w:t>Ramsar</w:t>
      </w:r>
      <w:proofErr w:type="spellEnd"/>
      <w:r w:rsidRPr="00B84C33">
        <w:rPr>
          <w:rFonts w:ascii="Times New Roman" w:eastAsia="Times New Roman" w:hAnsi="Times New Roman" w:cs="Times New Roman"/>
          <w:sz w:val="24"/>
          <w:szCs w:val="24"/>
          <w:lang w:eastAsia="en-AU"/>
        </w:rPr>
        <w:t xml:space="preserve"> listed</w:t>
      </w:r>
    </w:p>
    <w:p w:rsidR="003E7D5E" w:rsidRDefault="003E7D5E" w:rsidP="003E7D5E">
      <w:pPr>
        <w:spacing w:before="100" w:beforeAutospacing="1" w:after="100" w:afterAutospacing="1" w:line="240" w:lineRule="auto"/>
        <w:rPr>
          <w:rFonts w:ascii="Times New Roman" w:eastAsia="Times New Roman" w:hAnsi="Times New Roman" w:cs="Times New Roman"/>
          <w:sz w:val="24"/>
          <w:szCs w:val="24"/>
          <w:lang w:val="en" w:eastAsia="en-AU"/>
        </w:rPr>
      </w:pPr>
    </w:p>
    <w:p w:rsidR="003E7D5E" w:rsidRDefault="00A375BC" w:rsidP="003E7D5E">
      <w:pPr>
        <w:spacing w:before="100" w:beforeAutospacing="1" w:after="100" w:afterAutospacing="1" w:line="24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noProof/>
          <w:sz w:val="24"/>
          <w:szCs w:val="24"/>
          <w:lang w:eastAsia="en-AU"/>
        </w:rPr>
        <w:lastRenderedPageBreak/>
        <w:drawing>
          <wp:anchor distT="0" distB="0" distL="114300" distR="114300" simplePos="0" relativeHeight="251662336" behindDoc="0" locked="0" layoutInCell="1" allowOverlap="1" wp14:anchorId="4782F7BE" wp14:editId="06672073">
            <wp:simplePos x="0" y="0"/>
            <wp:positionH relativeFrom="column">
              <wp:posOffset>-2312035</wp:posOffset>
            </wp:positionH>
            <wp:positionV relativeFrom="paragraph">
              <wp:posOffset>871220</wp:posOffset>
            </wp:positionV>
            <wp:extent cx="10484485" cy="7409180"/>
            <wp:effectExtent l="0" t="5397" r="6667" b="666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9130826-000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484485" cy="7409180"/>
                    </a:xfrm>
                    <a:prstGeom prst="rect">
                      <a:avLst/>
                    </a:prstGeom>
                  </pic:spPr>
                </pic:pic>
              </a:graphicData>
            </a:graphic>
            <wp14:sizeRelH relativeFrom="page">
              <wp14:pctWidth>0</wp14:pctWidth>
            </wp14:sizeRelH>
            <wp14:sizeRelV relativeFrom="page">
              <wp14:pctHeight>0</wp14:pctHeight>
            </wp14:sizeRelV>
          </wp:anchor>
        </w:drawing>
      </w:r>
    </w:p>
    <w:p w:rsidR="00A375BC" w:rsidRDefault="00A375BC" w:rsidP="0087685B">
      <w:pPr>
        <w:jc w:val="cente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cs="Times New Roman"/>
          <w:noProof/>
          <w:sz w:val="24"/>
          <w:szCs w:val="24"/>
          <w:lang w:eastAsia="en-AU"/>
        </w:rPr>
        <w:lastRenderedPageBreak/>
        <w:drawing>
          <wp:anchor distT="0" distB="0" distL="114300" distR="114300" simplePos="0" relativeHeight="251663360" behindDoc="0" locked="0" layoutInCell="1" allowOverlap="1" wp14:anchorId="713D497B" wp14:editId="5738DC0F">
            <wp:simplePos x="0" y="0"/>
            <wp:positionH relativeFrom="column">
              <wp:posOffset>-2313940</wp:posOffset>
            </wp:positionH>
            <wp:positionV relativeFrom="paragraph">
              <wp:posOffset>944245</wp:posOffset>
            </wp:positionV>
            <wp:extent cx="10500360" cy="7421245"/>
            <wp:effectExtent l="0" t="3493"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9130826-00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500360" cy="7421245"/>
                    </a:xfrm>
                    <a:prstGeom prst="rect">
                      <a:avLst/>
                    </a:prstGeom>
                  </pic:spPr>
                </pic:pic>
              </a:graphicData>
            </a:graphic>
            <wp14:sizeRelH relativeFrom="page">
              <wp14:pctWidth>0</wp14:pctWidth>
            </wp14:sizeRelH>
            <wp14:sizeRelV relativeFrom="page">
              <wp14:pctHeight>0</wp14:pctHeight>
            </wp14:sizeRelV>
          </wp:anchor>
        </w:drawing>
      </w:r>
    </w:p>
    <w:p w:rsidR="0087685B" w:rsidRPr="007417DC" w:rsidRDefault="0087685B" w:rsidP="0087685B">
      <w:pPr>
        <w:jc w:val="cente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417DC">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The Ramsar Convention</w:t>
      </w:r>
    </w:p>
    <w:p w:rsidR="0087685B" w:rsidRPr="0087685B" w:rsidRDefault="00C7260B" w:rsidP="0087685B">
      <w:hyperlink r:id="rId15" w:history="1">
        <w:r w:rsidR="0087685B" w:rsidRPr="00687DF5">
          <w:rPr>
            <w:rStyle w:val="Hyperlink"/>
          </w:rPr>
          <w:t>http://www.environment.gov.au/water/topics/wetlands/ramsar-convention/index.html</w:t>
        </w:r>
      </w:hyperlink>
    </w:p>
    <w:p w:rsidR="0087685B" w:rsidRDefault="0087685B" w:rsidP="0087685B">
      <w:pPr>
        <w:pStyle w:val="ListParagraph"/>
        <w:numPr>
          <w:ilvl w:val="0"/>
          <w:numId w:val="12"/>
        </w:numPr>
        <w:ind w:left="-90"/>
        <w:rPr>
          <w:sz w:val="24"/>
          <w:szCs w:val="24"/>
        </w:rPr>
      </w:pPr>
      <w:r w:rsidRPr="0087685B">
        <w:rPr>
          <w:sz w:val="24"/>
          <w:szCs w:val="24"/>
        </w:rPr>
        <w:t>What does it mean when it says the convention on wetlands ‘holds the unique distinction of being the first modern treaty between nations aimed at conserving natural resources’?</w:t>
      </w:r>
    </w:p>
    <w:p w:rsidR="0087685B" w:rsidRDefault="0087685B" w:rsidP="0087685B">
      <w:pPr>
        <w:pStyle w:val="ListParagraph"/>
        <w:ind w:left="-9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85B" w:rsidRPr="0087685B" w:rsidRDefault="0087685B" w:rsidP="0087685B">
      <w:pPr>
        <w:pStyle w:val="ListParagraph"/>
        <w:ind w:left="-90"/>
        <w:rPr>
          <w:sz w:val="24"/>
          <w:szCs w:val="24"/>
        </w:rPr>
      </w:pPr>
    </w:p>
    <w:p w:rsidR="0087685B" w:rsidRDefault="0087685B" w:rsidP="0087685B">
      <w:pPr>
        <w:pStyle w:val="ListParagraph"/>
        <w:numPr>
          <w:ilvl w:val="0"/>
          <w:numId w:val="12"/>
        </w:numPr>
        <w:ind w:left="-90"/>
        <w:rPr>
          <w:sz w:val="24"/>
          <w:szCs w:val="24"/>
        </w:rPr>
      </w:pPr>
      <w:r w:rsidRPr="0087685B">
        <w:rPr>
          <w:sz w:val="24"/>
          <w:szCs w:val="24"/>
        </w:rPr>
        <w:t>What are the basic aims of the convention?</w:t>
      </w:r>
    </w:p>
    <w:p w:rsidR="0087685B" w:rsidRPr="0087685B" w:rsidRDefault="0087685B" w:rsidP="0087685B">
      <w:pPr>
        <w:rPr>
          <w:sz w:val="24"/>
          <w:szCs w:val="24"/>
        </w:rPr>
      </w:pPr>
      <w:r w:rsidRPr="0087685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85B" w:rsidRDefault="0087685B" w:rsidP="0087685B">
      <w:pPr>
        <w:pStyle w:val="ListParagraph"/>
        <w:numPr>
          <w:ilvl w:val="0"/>
          <w:numId w:val="12"/>
        </w:numPr>
        <w:ind w:left="-90"/>
        <w:rPr>
          <w:sz w:val="24"/>
          <w:szCs w:val="24"/>
        </w:rPr>
      </w:pPr>
      <w:r w:rsidRPr="0087685B">
        <w:rPr>
          <w:sz w:val="24"/>
          <w:szCs w:val="24"/>
        </w:rPr>
        <w:t>What types of environments are included in the convention?</w:t>
      </w:r>
    </w:p>
    <w:p w:rsidR="0087685B" w:rsidRPr="0087685B" w:rsidRDefault="0087685B" w:rsidP="0087685B">
      <w:pPr>
        <w:rPr>
          <w:sz w:val="24"/>
          <w:szCs w:val="24"/>
        </w:rPr>
      </w:pPr>
      <w:r w:rsidRPr="0087685B">
        <w:rPr>
          <w:sz w:val="24"/>
          <w:szCs w:val="24"/>
        </w:rPr>
        <w:t>_________________________________________________________________________________________________________________________________________________________________________________________________________________________________</w:t>
      </w:r>
    </w:p>
    <w:p w:rsidR="0087685B" w:rsidRDefault="0087685B" w:rsidP="0087685B">
      <w:pPr>
        <w:pStyle w:val="ListParagraph"/>
        <w:numPr>
          <w:ilvl w:val="0"/>
          <w:numId w:val="12"/>
        </w:numPr>
        <w:ind w:left="-90"/>
        <w:rPr>
          <w:sz w:val="24"/>
          <w:szCs w:val="24"/>
        </w:rPr>
      </w:pPr>
      <w:r w:rsidRPr="0087685B">
        <w:rPr>
          <w:sz w:val="24"/>
          <w:szCs w:val="24"/>
        </w:rPr>
        <w:t xml:space="preserve">Look at the link for criteria for identifying wetlands. List the criteria for a wetland and </w:t>
      </w:r>
      <w:r>
        <w:rPr>
          <w:sz w:val="24"/>
          <w:szCs w:val="24"/>
        </w:rPr>
        <w:t>detail</w:t>
      </w:r>
      <w:r w:rsidRPr="0087685B">
        <w:rPr>
          <w:sz w:val="24"/>
          <w:szCs w:val="24"/>
        </w:rPr>
        <w:t xml:space="preserve"> an Australian example of each – a picture or a (meaningful)description</w:t>
      </w:r>
    </w:p>
    <w:p w:rsidR="0087685B" w:rsidRDefault="0087685B" w:rsidP="0087685B">
      <w:pPr>
        <w:rPr>
          <w:sz w:val="24"/>
          <w:szCs w:val="24"/>
        </w:rPr>
      </w:pPr>
    </w:p>
    <w:p w:rsidR="0087685B" w:rsidRDefault="0087685B" w:rsidP="0087685B">
      <w:pPr>
        <w:rPr>
          <w:sz w:val="24"/>
          <w:szCs w:val="24"/>
        </w:rPr>
      </w:pPr>
    </w:p>
    <w:p w:rsidR="0087685B" w:rsidRDefault="0087685B" w:rsidP="0087685B">
      <w:pPr>
        <w:rPr>
          <w:sz w:val="24"/>
          <w:szCs w:val="24"/>
        </w:rPr>
      </w:pPr>
    </w:p>
    <w:p w:rsidR="0087685B" w:rsidRDefault="0087685B" w:rsidP="0087685B">
      <w:pPr>
        <w:rPr>
          <w:sz w:val="24"/>
          <w:szCs w:val="24"/>
        </w:rPr>
      </w:pPr>
    </w:p>
    <w:p w:rsidR="0087685B" w:rsidRDefault="0087685B" w:rsidP="0087685B">
      <w:pPr>
        <w:rPr>
          <w:sz w:val="24"/>
          <w:szCs w:val="24"/>
        </w:rPr>
      </w:pPr>
    </w:p>
    <w:p w:rsidR="0087685B" w:rsidRPr="0087685B" w:rsidRDefault="0087685B" w:rsidP="0087685B">
      <w:pPr>
        <w:rPr>
          <w:sz w:val="24"/>
          <w:szCs w:val="24"/>
        </w:rPr>
      </w:pPr>
    </w:p>
    <w:p w:rsidR="0087685B" w:rsidRDefault="0087685B" w:rsidP="0087685B">
      <w:pPr>
        <w:pStyle w:val="ListParagraph"/>
        <w:numPr>
          <w:ilvl w:val="0"/>
          <w:numId w:val="12"/>
        </w:numPr>
        <w:ind w:left="-90"/>
        <w:rPr>
          <w:sz w:val="24"/>
          <w:szCs w:val="24"/>
        </w:rPr>
      </w:pPr>
      <w:r w:rsidRPr="0087685B">
        <w:rPr>
          <w:sz w:val="24"/>
          <w:szCs w:val="24"/>
        </w:rPr>
        <w:t xml:space="preserve">Look up the 64 wetlands of international importance and </w:t>
      </w:r>
      <w:r w:rsidR="009F25FA">
        <w:rPr>
          <w:sz w:val="24"/>
          <w:szCs w:val="24"/>
        </w:rPr>
        <w:t>detail</w:t>
      </w:r>
      <w:r w:rsidRPr="0087685B">
        <w:rPr>
          <w:sz w:val="24"/>
          <w:szCs w:val="24"/>
        </w:rPr>
        <w:t xml:space="preserve"> 3 wetlands and why they are listed.</w:t>
      </w:r>
    </w:p>
    <w:p w:rsidR="0087685B" w:rsidRPr="0087685B" w:rsidRDefault="0087685B" w:rsidP="0087685B">
      <w:pPr>
        <w:rPr>
          <w:sz w:val="24"/>
          <w:szCs w:val="24"/>
        </w:rPr>
      </w:pPr>
      <w:r w:rsidRPr="0087685B">
        <w:rPr>
          <w:sz w:val="24"/>
          <w:szCs w:val="24"/>
        </w:rPr>
        <w:t>_________________________________________________________</w:t>
      </w:r>
      <w:bookmarkStart w:id="0" w:name="_GoBack"/>
      <w:bookmarkEnd w:id="0"/>
      <w:r w:rsidRPr="0087685B">
        <w:rPr>
          <w:sz w:val="24"/>
          <w:szCs w:val="24"/>
        </w:rPr>
        <w:t>________________________________________________________________________________________________________________________________________________________________________</w:t>
      </w:r>
    </w:p>
    <w:p w:rsidR="0087685B" w:rsidRDefault="0087685B" w:rsidP="0087685B">
      <w:pPr>
        <w:pStyle w:val="ListParagraph"/>
        <w:numPr>
          <w:ilvl w:val="0"/>
          <w:numId w:val="12"/>
        </w:numPr>
        <w:ind w:left="-90"/>
        <w:rPr>
          <w:sz w:val="24"/>
          <w:szCs w:val="24"/>
        </w:rPr>
      </w:pPr>
      <w:r w:rsidRPr="0087685B">
        <w:rPr>
          <w:sz w:val="24"/>
          <w:szCs w:val="24"/>
        </w:rPr>
        <w:lastRenderedPageBreak/>
        <w:t xml:space="preserve">How many nations are listed in the </w:t>
      </w:r>
      <w:proofErr w:type="spellStart"/>
      <w:r w:rsidRPr="0087685B">
        <w:rPr>
          <w:sz w:val="24"/>
          <w:szCs w:val="24"/>
        </w:rPr>
        <w:t>Ramsar</w:t>
      </w:r>
      <w:proofErr w:type="spellEnd"/>
      <w:r w:rsidRPr="0087685B">
        <w:rPr>
          <w:sz w:val="24"/>
          <w:szCs w:val="24"/>
        </w:rPr>
        <w:t xml:space="preserve"> convention?</w:t>
      </w:r>
    </w:p>
    <w:p w:rsidR="0087685B" w:rsidRDefault="0087685B" w:rsidP="0087685B">
      <w:pPr>
        <w:pStyle w:val="ListParagraph"/>
        <w:ind w:left="-90"/>
        <w:rPr>
          <w:sz w:val="24"/>
          <w:szCs w:val="24"/>
        </w:rPr>
      </w:pPr>
      <w:r>
        <w:rPr>
          <w:sz w:val="24"/>
          <w:szCs w:val="24"/>
        </w:rPr>
        <w:t>____________________________________________________________________________</w:t>
      </w:r>
    </w:p>
    <w:p w:rsidR="0087685B" w:rsidRPr="0087685B" w:rsidRDefault="0087685B" w:rsidP="0087685B">
      <w:pPr>
        <w:pStyle w:val="ListParagraph"/>
        <w:ind w:left="-90"/>
        <w:rPr>
          <w:sz w:val="24"/>
          <w:szCs w:val="24"/>
        </w:rPr>
      </w:pPr>
    </w:p>
    <w:p w:rsidR="0087685B" w:rsidRDefault="0087685B" w:rsidP="0087685B">
      <w:pPr>
        <w:pStyle w:val="ListParagraph"/>
        <w:numPr>
          <w:ilvl w:val="0"/>
          <w:numId w:val="12"/>
        </w:numPr>
        <w:ind w:left="-90"/>
        <w:rPr>
          <w:sz w:val="24"/>
          <w:szCs w:val="24"/>
        </w:rPr>
      </w:pPr>
      <w:r w:rsidRPr="0087685B">
        <w:rPr>
          <w:sz w:val="24"/>
          <w:szCs w:val="24"/>
        </w:rPr>
        <w:t xml:space="preserve">Click on to ‘Contracting Party to the </w:t>
      </w:r>
      <w:proofErr w:type="spellStart"/>
      <w:r w:rsidRPr="0087685B">
        <w:rPr>
          <w:sz w:val="24"/>
          <w:szCs w:val="24"/>
        </w:rPr>
        <w:t>Ramsar</w:t>
      </w:r>
      <w:proofErr w:type="spellEnd"/>
      <w:r w:rsidRPr="0087685B">
        <w:rPr>
          <w:sz w:val="24"/>
          <w:szCs w:val="24"/>
        </w:rPr>
        <w:t xml:space="preserve"> Convention’. What does it mean if y</w:t>
      </w:r>
      <w:r>
        <w:rPr>
          <w:sz w:val="24"/>
          <w:szCs w:val="24"/>
        </w:rPr>
        <w:t>our nation joins the convention?</w:t>
      </w:r>
    </w:p>
    <w:p w:rsidR="0087685B" w:rsidRPr="0087685B" w:rsidRDefault="0087685B" w:rsidP="0087685B">
      <w:pPr>
        <w:pStyle w:val="ListParagraph"/>
        <w:ind w:left="-90"/>
        <w:rPr>
          <w:sz w:val="24"/>
          <w:szCs w:val="24"/>
        </w:rPr>
      </w:pPr>
      <w:r w:rsidRPr="0087685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85B" w:rsidRPr="0087685B" w:rsidRDefault="0087685B" w:rsidP="0087685B">
      <w:pPr>
        <w:pStyle w:val="ListParagraph"/>
        <w:ind w:left="-90"/>
        <w:rPr>
          <w:sz w:val="24"/>
          <w:szCs w:val="24"/>
        </w:rPr>
      </w:pPr>
    </w:p>
    <w:p w:rsidR="0087685B" w:rsidRPr="0087685B" w:rsidRDefault="0087685B" w:rsidP="0087685B">
      <w:pPr>
        <w:pStyle w:val="ListParagraph"/>
        <w:ind w:left="-90"/>
        <w:rPr>
          <w:sz w:val="24"/>
          <w:szCs w:val="24"/>
        </w:rPr>
      </w:pPr>
      <w:r w:rsidRPr="0087685B">
        <w:rPr>
          <w:sz w:val="24"/>
          <w:szCs w:val="24"/>
        </w:rPr>
        <w:t xml:space="preserve">Click onto ‘List of contracting parties, with number of </w:t>
      </w:r>
      <w:proofErr w:type="spellStart"/>
      <w:r w:rsidRPr="0087685B">
        <w:rPr>
          <w:sz w:val="24"/>
          <w:szCs w:val="24"/>
        </w:rPr>
        <w:t>Ramsar</w:t>
      </w:r>
      <w:proofErr w:type="spellEnd"/>
      <w:r w:rsidRPr="0087685B">
        <w:rPr>
          <w:sz w:val="24"/>
          <w:szCs w:val="24"/>
        </w:rPr>
        <w:t xml:space="preserve"> sites’. What is the total surface area of wetlands signed to the convention?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685B" w:rsidRPr="0087685B" w:rsidRDefault="0087685B" w:rsidP="0087685B">
      <w:pPr>
        <w:pStyle w:val="ListParagraph"/>
        <w:ind w:left="-90"/>
        <w:rPr>
          <w:sz w:val="24"/>
          <w:szCs w:val="24"/>
        </w:rPr>
      </w:pPr>
    </w:p>
    <w:p w:rsidR="0087685B" w:rsidRDefault="0087685B" w:rsidP="0087685B">
      <w:pPr>
        <w:pStyle w:val="ListParagraph"/>
        <w:numPr>
          <w:ilvl w:val="0"/>
          <w:numId w:val="12"/>
        </w:numPr>
        <w:ind w:left="-90"/>
        <w:rPr>
          <w:sz w:val="24"/>
          <w:szCs w:val="24"/>
        </w:rPr>
      </w:pPr>
      <w:r w:rsidRPr="0087685B">
        <w:rPr>
          <w:sz w:val="24"/>
          <w:szCs w:val="24"/>
        </w:rPr>
        <w:t>Return to main page: How often do contracting parties meet?</w:t>
      </w:r>
    </w:p>
    <w:p w:rsidR="00EC5F22" w:rsidRDefault="00EC5F22" w:rsidP="00EC5F22">
      <w:pPr>
        <w:pStyle w:val="ListParagraph"/>
        <w:ind w:left="-90"/>
        <w:rPr>
          <w:sz w:val="24"/>
          <w:szCs w:val="24"/>
        </w:rPr>
      </w:pPr>
      <w:r>
        <w:rPr>
          <w:sz w:val="24"/>
          <w:szCs w:val="24"/>
        </w:rPr>
        <w:t>____________________________________________________________________________</w:t>
      </w:r>
    </w:p>
    <w:p w:rsidR="00EC5F22" w:rsidRPr="0087685B" w:rsidRDefault="00EC5F22" w:rsidP="00EC5F22">
      <w:pPr>
        <w:pStyle w:val="ListParagraph"/>
        <w:ind w:left="-90"/>
        <w:rPr>
          <w:sz w:val="24"/>
          <w:szCs w:val="24"/>
        </w:rPr>
      </w:pPr>
    </w:p>
    <w:p w:rsidR="00EC5F22" w:rsidRDefault="0087685B" w:rsidP="00EC5F22">
      <w:pPr>
        <w:pStyle w:val="ListParagraph"/>
        <w:numPr>
          <w:ilvl w:val="0"/>
          <w:numId w:val="12"/>
        </w:numPr>
        <w:ind w:left="-90"/>
        <w:rPr>
          <w:sz w:val="24"/>
          <w:szCs w:val="24"/>
        </w:rPr>
      </w:pPr>
      <w:r w:rsidRPr="0087685B">
        <w:rPr>
          <w:sz w:val="24"/>
          <w:szCs w:val="24"/>
        </w:rPr>
        <w:t xml:space="preserve">Under the heading: National Guidelines for </w:t>
      </w:r>
      <w:proofErr w:type="spellStart"/>
      <w:r w:rsidRPr="0087685B">
        <w:rPr>
          <w:sz w:val="24"/>
          <w:szCs w:val="24"/>
        </w:rPr>
        <w:t>Ramsar</w:t>
      </w:r>
      <w:proofErr w:type="spellEnd"/>
      <w:r w:rsidRPr="0087685B">
        <w:rPr>
          <w:sz w:val="24"/>
          <w:szCs w:val="24"/>
        </w:rPr>
        <w:t xml:space="preserve"> wetlands – </w:t>
      </w:r>
      <w:r w:rsidRPr="0087685B">
        <w:rPr>
          <w:b/>
          <w:i/>
          <w:sz w:val="24"/>
          <w:szCs w:val="24"/>
        </w:rPr>
        <w:t>National</w:t>
      </w:r>
      <w:r w:rsidRPr="0087685B">
        <w:rPr>
          <w:sz w:val="24"/>
          <w:szCs w:val="24"/>
        </w:rPr>
        <w:t xml:space="preserve"> guidelines mean what?</w:t>
      </w:r>
      <w:r w:rsidR="00EC5F22" w:rsidRPr="00EC5F22">
        <w:rPr>
          <w:sz w:val="24"/>
          <w:szCs w:val="24"/>
        </w:rPr>
        <w:t xml:space="preserve"> </w:t>
      </w:r>
      <w:r w:rsidR="00EC5F22">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F22" w:rsidRPr="00EC5F22" w:rsidRDefault="00EC5F22" w:rsidP="00EC5F22">
      <w:pPr>
        <w:pStyle w:val="ListParagraph"/>
        <w:ind w:left="-90"/>
        <w:rPr>
          <w:sz w:val="24"/>
          <w:szCs w:val="24"/>
        </w:rPr>
      </w:pPr>
      <w:r w:rsidRPr="00EC5F22">
        <w:rPr>
          <w:sz w:val="24"/>
          <w:szCs w:val="24"/>
        </w:rPr>
        <w:t xml:space="preserve"> </w:t>
      </w:r>
    </w:p>
    <w:p w:rsidR="00EC5F22" w:rsidRDefault="0087685B" w:rsidP="00EC5F22">
      <w:pPr>
        <w:pStyle w:val="ListParagraph"/>
        <w:numPr>
          <w:ilvl w:val="0"/>
          <w:numId w:val="12"/>
        </w:numPr>
        <w:ind w:left="-90"/>
        <w:rPr>
          <w:sz w:val="24"/>
          <w:szCs w:val="24"/>
        </w:rPr>
      </w:pPr>
      <w:r w:rsidRPr="0087685B">
        <w:rPr>
          <w:sz w:val="24"/>
          <w:szCs w:val="24"/>
        </w:rPr>
        <w:t>What is the aim of the guidelines?</w:t>
      </w:r>
    </w:p>
    <w:p w:rsidR="00EC5F22" w:rsidRPr="00EC5F22" w:rsidRDefault="00EC5F22" w:rsidP="00EC5F22">
      <w:pPr>
        <w:pStyle w:val="ListParagraph"/>
        <w:rPr>
          <w:sz w:val="24"/>
          <w:szCs w:val="24"/>
        </w:rPr>
      </w:pPr>
    </w:p>
    <w:p w:rsidR="00EC5F22" w:rsidRPr="00EC5F22" w:rsidRDefault="00EC5F22" w:rsidP="00EC5F22">
      <w:pPr>
        <w:pStyle w:val="ListParagraph"/>
        <w:ind w:left="-90"/>
        <w:rPr>
          <w:sz w:val="24"/>
          <w:szCs w:val="24"/>
        </w:rPr>
      </w:pPr>
      <w:r w:rsidRPr="00EC5F22">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F22" w:rsidRPr="0087685B" w:rsidRDefault="00EC5F22" w:rsidP="00EC5F22">
      <w:pPr>
        <w:pStyle w:val="ListParagraph"/>
        <w:ind w:left="-90"/>
        <w:rPr>
          <w:sz w:val="24"/>
          <w:szCs w:val="24"/>
        </w:rPr>
      </w:pPr>
    </w:p>
    <w:p w:rsidR="0087685B" w:rsidRDefault="0087685B" w:rsidP="0087685B">
      <w:pPr>
        <w:pStyle w:val="ListParagraph"/>
        <w:ind w:left="-90"/>
        <w:rPr>
          <w:b/>
          <w:color w:val="002060"/>
          <w:sz w:val="24"/>
          <w:szCs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87685B">
        <w:rPr>
          <w:b/>
          <w:color w:val="002060"/>
          <w:sz w:val="24"/>
          <w:szCs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Random question: (worth 20 points…)</w:t>
      </w:r>
    </w:p>
    <w:p w:rsidR="008178CB" w:rsidRPr="0087685B" w:rsidRDefault="008178CB" w:rsidP="0087685B">
      <w:pPr>
        <w:pStyle w:val="ListParagraph"/>
        <w:ind w:left="-90"/>
        <w:rPr>
          <w:b/>
          <w:color w:val="002060"/>
          <w:sz w:val="24"/>
          <w:szCs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rsidR="0087685B" w:rsidRDefault="0087685B" w:rsidP="0087685B">
      <w:pPr>
        <w:pStyle w:val="ListParagraph"/>
        <w:numPr>
          <w:ilvl w:val="0"/>
          <w:numId w:val="12"/>
        </w:numPr>
        <w:ind w:left="-90"/>
        <w:rPr>
          <w:sz w:val="24"/>
          <w:szCs w:val="24"/>
        </w:rPr>
      </w:pPr>
      <w:r w:rsidRPr="0087685B">
        <w:rPr>
          <w:sz w:val="24"/>
          <w:szCs w:val="24"/>
        </w:rPr>
        <w:t xml:space="preserve">What was the world’s first </w:t>
      </w:r>
      <w:proofErr w:type="spellStart"/>
      <w:r w:rsidRPr="0087685B">
        <w:rPr>
          <w:sz w:val="24"/>
          <w:szCs w:val="24"/>
        </w:rPr>
        <w:t>Ramsar</w:t>
      </w:r>
      <w:proofErr w:type="spellEnd"/>
      <w:r w:rsidRPr="0087685B">
        <w:rPr>
          <w:sz w:val="24"/>
          <w:szCs w:val="24"/>
        </w:rPr>
        <w:t xml:space="preserve"> site?</w:t>
      </w:r>
    </w:p>
    <w:p w:rsidR="008178CB" w:rsidRDefault="008178CB" w:rsidP="008178CB">
      <w:pPr>
        <w:pStyle w:val="ListParagraph"/>
        <w:ind w:left="-90"/>
        <w:rPr>
          <w:sz w:val="24"/>
          <w:szCs w:val="24"/>
        </w:rPr>
      </w:pPr>
    </w:p>
    <w:p w:rsidR="0087685B" w:rsidRPr="00EC5F22" w:rsidRDefault="00EC5F22" w:rsidP="00EC5F22">
      <w:pPr>
        <w:pStyle w:val="ListParagraph"/>
        <w:ind w:left="-90"/>
        <w:rPr>
          <w:sz w:val="24"/>
          <w:szCs w:val="24"/>
        </w:rPr>
      </w:pPr>
      <w:r>
        <w:rPr>
          <w:sz w:val="24"/>
          <w:szCs w:val="24"/>
        </w:rPr>
        <w:t>____________________________________________________________________________</w:t>
      </w:r>
    </w:p>
    <w:p w:rsidR="00FD6D8C" w:rsidRDefault="00FD6D8C" w:rsidP="00FD6D8C">
      <w:pPr>
        <w:pStyle w:val="Heading1"/>
        <w:rPr>
          <w:sz w:val="30"/>
          <w:szCs w:val="30"/>
          <w:lang w:val="en"/>
        </w:rPr>
      </w:pPr>
      <w:r w:rsidRPr="00FD6D8C">
        <w:rPr>
          <w:rFonts w:asciiTheme="minorHAnsi" w:hAnsiTheme="minorHAnsi"/>
          <w:noProof/>
          <w:sz w:val="24"/>
          <w:szCs w:val="24"/>
          <w:lang w:eastAsia="en-AU"/>
        </w:rPr>
        <w:lastRenderedPageBreak/>
        <w:drawing>
          <wp:anchor distT="0" distB="0" distL="114300" distR="114300" simplePos="0" relativeHeight="251659264" behindDoc="0" locked="0" layoutInCell="1" allowOverlap="1" wp14:anchorId="594A576B" wp14:editId="14087E9D">
            <wp:simplePos x="0" y="0"/>
            <wp:positionH relativeFrom="column">
              <wp:posOffset>3430270</wp:posOffset>
            </wp:positionH>
            <wp:positionV relativeFrom="paragraph">
              <wp:posOffset>65405</wp:posOffset>
            </wp:positionV>
            <wp:extent cx="2194560" cy="1633220"/>
            <wp:effectExtent l="0" t="0" r="0" b="5080"/>
            <wp:wrapSquare wrapText="bothSides"/>
            <wp:docPr id="2" name="Picture 2" descr="An example of Barmah Forest wetlands with Spiny Mud Grass, also known as Moira Gr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ample of Barmah Forest wetlands with Spiny Mud Grass, also known as Moira Gras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1633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30"/>
          <w:szCs w:val="30"/>
          <w:lang w:val="en"/>
        </w:rPr>
        <w:t>Barmah</w:t>
      </w:r>
      <w:proofErr w:type="spellEnd"/>
      <w:r>
        <w:rPr>
          <w:sz w:val="30"/>
          <w:szCs w:val="30"/>
          <w:lang w:val="en"/>
        </w:rPr>
        <w:t xml:space="preserve"> Forest </w:t>
      </w:r>
      <w:proofErr w:type="spellStart"/>
      <w:r>
        <w:rPr>
          <w:sz w:val="30"/>
          <w:szCs w:val="30"/>
          <w:lang w:val="en"/>
        </w:rPr>
        <w:t>Ramsar</w:t>
      </w:r>
      <w:proofErr w:type="spellEnd"/>
      <w:r>
        <w:rPr>
          <w:sz w:val="30"/>
          <w:szCs w:val="30"/>
          <w:lang w:val="en"/>
        </w:rPr>
        <w:t xml:space="preserve"> site</w:t>
      </w:r>
    </w:p>
    <w:p w:rsidR="00FD6D8C" w:rsidRPr="00FD6D8C" w:rsidRDefault="00FD6D8C" w:rsidP="00FD6D8C">
      <w:pPr>
        <w:pStyle w:val="NormalWeb"/>
        <w:rPr>
          <w:rFonts w:asciiTheme="minorHAnsi" w:hAnsiTheme="minorHAnsi"/>
          <w:lang w:val="en"/>
        </w:rPr>
      </w:pPr>
      <w:r w:rsidRPr="00FD6D8C">
        <w:rPr>
          <w:rFonts w:asciiTheme="minorHAnsi" w:hAnsiTheme="minorHAnsi"/>
          <w:lang w:val="en"/>
        </w:rPr>
        <w:t xml:space="preserve">The </w:t>
      </w:r>
      <w:proofErr w:type="spellStart"/>
      <w:r w:rsidRPr="00FD6D8C">
        <w:rPr>
          <w:rFonts w:asciiTheme="minorHAnsi" w:hAnsiTheme="minorHAnsi"/>
          <w:lang w:val="en"/>
        </w:rPr>
        <w:t>Barmah</w:t>
      </w:r>
      <w:proofErr w:type="spellEnd"/>
      <w:r w:rsidRPr="00FD6D8C">
        <w:rPr>
          <w:rFonts w:asciiTheme="minorHAnsi" w:hAnsiTheme="minorHAnsi"/>
          <w:lang w:val="en"/>
        </w:rPr>
        <w:t xml:space="preserve"> Forest </w:t>
      </w:r>
      <w:proofErr w:type="spellStart"/>
      <w:r w:rsidRPr="00FD6D8C">
        <w:rPr>
          <w:rFonts w:asciiTheme="minorHAnsi" w:hAnsiTheme="minorHAnsi"/>
          <w:lang w:val="en"/>
        </w:rPr>
        <w:t>Ramsar</w:t>
      </w:r>
      <w:proofErr w:type="spellEnd"/>
      <w:r w:rsidRPr="00FD6D8C">
        <w:rPr>
          <w:rFonts w:asciiTheme="minorHAnsi" w:hAnsiTheme="minorHAnsi"/>
          <w:lang w:val="en"/>
        </w:rPr>
        <w:t xml:space="preserve"> Site was listed in 1982.</w:t>
      </w:r>
    </w:p>
    <w:p w:rsidR="00FD6D8C" w:rsidRPr="00FD6D8C" w:rsidRDefault="00FD6D8C" w:rsidP="00FD6D8C">
      <w:pPr>
        <w:pStyle w:val="NormalWeb"/>
        <w:rPr>
          <w:rFonts w:asciiTheme="minorHAnsi" w:hAnsiTheme="minorHAnsi"/>
          <w:lang w:val="en"/>
        </w:rPr>
      </w:pPr>
      <w:r w:rsidRPr="00FD6D8C">
        <w:rPr>
          <w:rFonts w:asciiTheme="minorHAnsi" w:hAnsiTheme="minorHAnsi"/>
          <w:lang w:val="en"/>
        </w:rPr>
        <w:t xml:space="preserve">The </w:t>
      </w:r>
      <w:proofErr w:type="spellStart"/>
      <w:r w:rsidRPr="00FD6D8C">
        <w:rPr>
          <w:rFonts w:asciiTheme="minorHAnsi" w:hAnsiTheme="minorHAnsi"/>
          <w:lang w:val="en"/>
        </w:rPr>
        <w:t>Ramsar</w:t>
      </w:r>
      <w:proofErr w:type="spellEnd"/>
      <w:r w:rsidRPr="00FD6D8C">
        <w:rPr>
          <w:rFonts w:asciiTheme="minorHAnsi" w:hAnsiTheme="minorHAnsi"/>
          <w:lang w:val="en"/>
        </w:rPr>
        <w:t xml:space="preserve"> site is 225 </w:t>
      </w:r>
      <w:proofErr w:type="spellStart"/>
      <w:r w:rsidRPr="00FD6D8C">
        <w:rPr>
          <w:rFonts w:asciiTheme="minorHAnsi" w:hAnsiTheme="minorHAnsi"/>
          <w:lang w:val="en"/>
        </w:rPr>
        <w:t>kilometres</w:t>
      </w:r>
      <w:proofErr w:type="spellEnd"/>
      <w:r w:rsidRPr="00FD6D8C">
        <w:rPr>
          <w:rFonts w:asciiTheme="minorHAnsi" w:hAnsiTheme="minorHAnsi"/>
          <w:lang w:val="en"/>
        </w:rPr>
        <w:t xml:space="preserve"> directly north of Melbourne, on the Victorian floodplain of the Murray River between </w:t>
      </w:r>
      <w:proofErr w:type="spellStart"/>
      <w:r w:rsidRPr="00FD6D8C">
        <w:rPr>
          <w:rFonts w:asciiTheme="minorHAnsi" w:hAnsiTheme="minorHAnsi"/>
          <w:lang w:val="en"/>
        </w:rPr>
        <w:t>Tocumwal</w:t>
      </w:r>
      <w:proofErr w:type="spellEnd"/>
      <w:r w:rsidRPr="00FD6D8C">
        <w:rPr>
          <w:rFonts w:asciiTheme="minorHAnsi" w:hAnsiTheme="minorHAnsi"/>
          <w:lang w:val="en"/>
        </w:rPr>
        <w:t xml:space="preserve"> and </w:t>
      </w:r>
      <w:proofErr w:type="spellStart"/>
      <w:r w:rsidRPr="00FD6D8C">
        <w:rPr>
          <w:rFonts w:asciiTheme="minorHAnsi" w:hAnsiTheme="minorHAnsi"/>
          <w:lang w:val="en"/>
        </w:rPr>
        <w:t>Echuca</w:t>
      </w:r>
      <w:proofErr w:type="spellEnd"/>
      <w:r w:rsidRPr="00FD6D8C">
        <w:rPr>
          <w:rFonts w:asciiTheme="minorHAnsi" w:hAnsiTheme="minorHAnsi"/>
          <w:lang w:val="en"/>
        </w:rPr>
        <w:t>.</w:t>
      </w:r>
    </w:p>
    <w:p w:rsidR="00FD6D8C" w:rsidRPr="00FD6D8C" w:rsidRDefault="00FD6D8C" w:rsidP="00FD6D8C">
      <w:pPr>
        <w:pStyle w:val="NormalWeb"/>
        <w:rPr>
          <w:rFonts w:asciiTheme="minorHAnsi" w:hAnsiTheme="minorHAnsi"/>
          <w:lang w:val="en"/>
        </w:rPr>
      </w:pPr>
      <w:r w:rsidRPr="00FD6D8C">
        <w:rPr>
          <w:rFonts w:asciiTheme="minorHAnsi" w:hAnsiTheme="minorHAnsi"/>
          <w:lang w:val="en"/>
        </w:rPr>
        <w:t xml:space="preserve">The </w:t>
      </w:r>
      <w:proofErr w:type="spellStart"/>
      <w:r w:rsidRPr="00FD6D8C">
        <w:rPr>
          <w:rFonts w:asciiTheme="minorHAnsi" w:hAnsiTheme="minorHAnsi"/>
          <w:lang w:val="en"/>
        </w:rPr>
        <w:t>Barmah</w:t>
      </w:r>
      <w:proofErr w:type="spellEnd"/>
      <w:r w:rsidRPr="00FD6D8C">
        <w:rPr>
          <w:rFonts w:asciiTheme="minorHAnsi" w:hAnsiTheme="minorHAnsi"/>
          <w:lang w:val="en"/>
        </w:rPr>
        <w:t xml:space="preserve"> Forest: </w:t>
      </w:r>
    </w:p>
    <w:p w:rsidR="00FD6D8C" w:rsidRPr="00FD6D8C" w:rsidRDefault="00FD6D8C" w:rsidP="00FD6D8C">
      <w:pPr>
        <w:numPr>
          <w:ilvl w:val="0"/>
          <w:numId w:val="10"/>
        </w:numPr>
        <w:spacing w:before="100" w:beforeAutospacing="1" w:after="86" w:line="240" w:lineRule="auto"/>
        <w:ind w:left="0"/>
        <w:rPr>
          <w:sz w:val="24"/>
          <w:szCs w:val="24"/>
          <w:lang w:val="en"/>
        </w:rPr>
      </w:pPr>
      <w:r w:rsidRPr="00FD6D8C">
        <w:rPr>
          <w:sz w:val="24"/>
          <w:szCs w:val="24"/>
          <w:lang w:val="en"/>
        </w:rPr>
        <w:t>is the largest River Red Gum (</w:t>
      </w:r>
      <w:r w:rsidRPr="00FD6D8C">
        <w:rPr>
          <w:rStyle w:val="Emphasis"/>
          <w:sz w:val="24"/>
          <w:szCs w:val="24"/>
          <w:lang w:val="en"/>
        </w:rPr>
        <w:t xml:space="preserve">Eucalyptus </w:t>
      </w:r>
      <w:proofErr w:type="spellStart"/>
      <w:r w:rsidRPr="00FD6D8C">
        <w:rPr>
          <w:rStyle w:val="Emphasis"/>
          <w:sz w:val="24"/>
          <w:szCs w:val="24"/>
          <w:lang w:val="en"/>
        </w:rPr>
        <w:t>camaldulensis</w:t>
      </w:r>
      <w:proofErr w:type="spellEnd"/>
      <w:r w:rsidRPr="00FD6D8C">
        <w:rPr>
          <w:sz w:val="24"/>
          <w:szCs w:val="24"/>
          <w:lang w:val="en"/>
        </w:rPr>
        <w:t>) forest in Victoria</w:t>
      </w:r>
    </w:p>
    <w:p w:rsidR="00FD6D8C" w:rsidRPr="008178CB" w:rsidRDefault="00FD6D8C" w:rsidP="00FD6D8C">
      <w:pPr>
        <w:numPr>
          <w:ilvl w:val="0"/>
          <w:numId w:val="10"/>
        </w:numPr>
        <w:spacing w:before="100" w:beforeAutospacing="1" w:after="86" w:line="240" w:lineRule="auto"/>
        <w:ind w:left="0"/>
        <w:rPr>
          <w:sz w:val="24"/>
          <w:szCs w:val="24"/>
          <w:lang w:val="en"/>
        </w:rPr>
      </w:pPr>
      <w:r w:rsidRPr="008178CB">
        <w:rPr>
          <w:sz w:val="24"/>
          <w:szCs w:val="24"/>
          <w:lang w:val="en"/>
        </w:rPr>
        <w:t xml:space="preserve">consists of a system of permanent and temporary wetlands that depend on regular river flooding </w:t>
      </w:r>
    </w:p>
    <w:p w:rsidR="00FD6D8C" w:rsidRPr="008178CB" w:rsidRDefault="00FD6D8C" w:rsidP="00FD6D8C">
      <w:pPr>
        <w:numPr>
          <w:ilvl w:val="0"/>
          <w:numId w:val="10"/>
        </w:numPr>
        <w:spacing w:before="100" w:beforeAutospacing="1" w:after="86" w:line="240" w:lineRule="auto"/>
        <w:ind w:left="0"/>
        <w:rPr>
          <w:sz w:val="24"/>
          <w:szCs w:val="24"/>
          <w:lang w:val="en"/>
        </w:rPr>
      </w:pPr>
      <w:r w:rsidRPr="008178CB">
        <w:rPr>
          <w:sz w:val="24"/>
          <w:szCs w:val="24"/>
          <w:lang w:val="en"/>
        </w:rPr>
        <w:t xml:space="preserve">is an important drought refuge and feeding and breeding area for </w:t>
      </w:r>
      <w:proofErr w:type="spellStart"/>
      <w:r w:rsidRPr="008178CB">
        <w:rPr>
          <w:sz w:val="24"/>
          <w:szCs w:val="24"/>
          <w:lang w:val="en"/>
        </w:rPr>
        <w:t>waterbirds</w:t>
      </w:r>
      <w:proofErr w:type="spellEnd"/>
    </w:p>
    <w:p w:rsidR="008178CB" w:rsidRPr="008178CB" w:rsidRDefault="00FD6D8C" w:rsidP="00FD6D8C">
      <w:pPr>
        <w:numPr>
          <w:ilvl w:val="0"/>
          <w:numId w:val="10"/>
        </w:numPr>
        <w:spacing w:before="100" w:beforeAutospacing="1" w:after="86" w:line="240" w:lineRule="auto"/>
        <w:ind w:left="0"/>
        <w:rPr>
          <w:sz w:val="24"/>
          <w:szCs w:val="24"/>
          <w:lang w:val="en"/>
        </w:rPr>
      </w:pPr>
      <w:r w:rsidRPr="008178CB">
        <w:rPr>
          <w:sz w:val="24"/>
          <w:szCs w:val="24"/>
          <w:lang w:val="en"/>
        </w:rPr>
        <w:t>supports a large diversity of native plants and animals including the nationally vulnerable Superb Parrot (</w:t>
      </w:r>
      <w:proofErr w:type="spellStart"/>
      <w:r w:rsidRPr="008178CB">
        <w:rPr>
          <w:rStyle w:val="Emphasis"/>
          <w:sz w:val="24"/>
          <w:szCs w:val="24"/>
          <w:lang w:val="en"/>
        </w:rPr>
        <w:t>Polytelis</w:t>
      </w:r>
      <w:proofErr w:type="spellEnd"/>
      <w:r w:rsidRPr="008178CB">
        <w:rPr>
          <w:rStyle w:val="Emphasis"/>
          <w:sz w:val="24"/>
          <w:szCs w:val="24"/>
          <w:lang w:val="en"/>
        </w:rPr>
        <w:t xml:space="preserve"> </w:t>
      </w:r>
      <w:proofErr w:type="spellStart"/>
      <w:r w:rsidRPr="008178CB">
        <w:rPr>
          <w:rStyle w:val="Emphasis"/>
          <w:sz w:val="24"/>
          <w:szCs w:val="24"/>
          <w:lang w:val="en"/>
        </w:rPr>
        <w:t>swainsonii</w:t>
      </w:r>
      <w:proofErr w:type="spellEnd"/>
      <w:r w:rsidRPr="008178CB">
        <w:rPr>
          <w:rStyle w:val="Emphasis"/>
          <w:sz w:val="24"/>
          <w:szCs w:val="24"/>
          <w:lang w:val="en"/>
        </w:rPr>
        <w:t xml:space="preserve">) </w:t>
      </w:r>
      <w:r w:rsidRPr="008178CB">
        <w:rPr>
          <w:sz w:val="24"/>
          <w:szCs w:val="24"/>
          <w:lang w:val="en"/>
        </w:rPr>
        <w:t>and the largest area of Moira Grass plains (</w:t>
      </w:r>
      <w:proofErr w:type="spellStart"/>
      <w:r w:rsidRPr="008178CB">
        <w:rPr>
          <w:rStyle w:val="Emphasis"/>
          <w:sz w:val="24"/>
          <w:szCs w:val="24"/>
          <w:lang w:val="en"/>
        </w:rPr>
        <w:t>Pseudoraphis</w:t>
      </w:r>
      <w:proofErr w:type="spellEnd"/>
      <w:r w:rsidRPr="008178CB">
        <w:rPr>
          <w:rStyle w:val="Emphasis"/>
          <w:sz w:val="24"/>
          <w:szCs w:val="24"/>
          <w:lang w:val="en"/>
        </w:rPr>
        <w:t xml:space="preserve"> </w:t>
      </w:r>
      <w:proofErr w:type="spellStart"/>
      <w:r w:rsidRPr="008178CB">
        <w:rPr>
          <w:rStyle w:val="Emphasis"/>
          <w:sz w:val="24"/>
          <w:szCs w:val="24"/>
          <w:lang w:val="en"/>
        </w:rPr>
        <w:t>spinescens</w:t>
      </w:r>
      <w:proofErr w:type="spellEnd"/>
      <w:r w:rsidRPr="008178CB">
        <w:rPr>
          <w:sz w:val="24"/>
          <w:szCs w:val="24"/>
          <w:lang w:val="en"/>
        </w:rPr>
        <w:t xml:space="preserve">) in Victoria (see image above) </w:t>
      </w:r>
    </w:p>
    <w:p w:rsidR="008178CB" w:rsidRPr="008178CB" w:rsidRDefault="008178CB" w:rsidP="00FD6D8C">
      <w:pPr>
        <w:numPr>
          <w:ilvl w:val="0"/>
          <w:numId w:val="10"/>
        </w:numPr>
        <w:spacing w:before="100" w:beforeAutospacing="1" w:after="86" w:line="240" w:lineRule="auto"/>
        <w:ind w:left="0"/>
        <w:rPr>
          <w:sz w:val="24"/>
          <w:szCs w:val="24"/>
          <w:lang w:val="en"/>
        </w:rPr>
      </w:pPr>
      <w:r w:rsidRPr="008178CB">
        <w:rPr>
          <w:sz w:val="24"/>
          <w:szCs w:val="24"/>
        </w:rPr>
        <w:t xml:space="preserve">These include the Australasian bittern </w:t>
      </w:r>
      <w:r w:rsidRPr="008178CB">
        <w:rPr>
          <w:i/>
          <w:iCs/>
          <w:sz w:val="24"/>
          <w:szCs w:val="24"/>
        </w:rPr>
        <w:t>(</w:t>
      </w:r>
      <w:proofErr w:type="spellStart"/>
      <w:r w:rsidRPr="008178CB">
        <w:rPr>
          <w:i/>
          <w:iCs/>
          <w:sz w:val="24"/>
          <w:szCs w:val="24"/>
        </w:rPr>
        <w:t>Botaurus</w:t>
      </w:r>
      <w:proofErr w:type="spellEnd"/>
      <w:r w:rsidRPr="008178CB">
        <w:rPr>
          <w:i/>
          <w:iCs/>
          <w:sz w:val="24"/>
          <w:szCs w:val="24"/>
        </w:rPr>
        <w:t xml:space="preserve"> </w:t>
      </w:r>
      <w:proofErr w:type="spellStart"/>
      <w:r w:rsidRPr="008178CB">
        <w:rPr>
          <w:i/>
          <w:iCs/>
          <w:sz w:val="24"/>
          <w:szCs w:val="24"/>
        </w:rPr>
        <w:t>poiciloptilus</w:t>
      </w:r>
      <w:proofErr w:type="spellEnd"/>
      <w:r w:rsidRPr="008178CB">
        <w:rPr>
          <w:i/>
          <w:iCs/>
          <w:sz w:val="24"/>
          <w:szCs w:val="24"/>
        </w:rPr>
        <w:t>)</w:t>
      </w:r>
      <w:r w:rsidRPr="008178CB">
        <w:rPr>
          <w:sz w:val="24"/>
          <w:szCs w:val="24"/>
        </w:rPr>
        <w:t xml:space="preserve">, superb parrot </w:t>
      </w:r>
      <w:r w:rsidRPr="008178CB">
        <w:rPr>
          <w:i/>
          <w:iCs/>
          <w:sz w:val="24"/>
          <w:szCs w:val="24"/>
        </w:rPr>
        <w:t>(</w:t>
      </w:r>
      <w:proofErr w:type="spellStart"/>
      <w:r w:rsidRPr="008178CB">
        <w:rPr>
          <w:i/>
          <w:iCs/>
          <w:sz w:val="24"/>
          <w:szCs w:val="24"/>
        </w:rPr>
        <w:t>Polytelis</w:t>
      </w:r>
      <w:proofErr w:type="spellEnd"/>
      <w:r w:rsidRPr="008178CB">
        <w:rPr>
          <w:i/>
          <w:iCs/>
          <w:sz w:val="24"/>
          <w:szCs w:val="24"/>
        </w:rPr>
        <w:t xml:space="preserve"> </w:t>
      </w:r>
      <w:proofErr w:type="spellStart"/>
      <w:r w:rsidRPr="008178CB">
        <w:rPr>
          <w:i/>
          <w:iCs/>
          <w:sz w:val="24"/>
          <w:szCs w:val="24"/>
        </w:rPr>
        <w:t>swainsonii</w:t>
      </w:r>
      <w:proofErr w:type="spellEnd"/>
      <w:r w:rsidRPr="008178CB">
        <w:rPr>
          <w:i/>
          <w:iCs/>
          <w:sz w:val="24"/>
          <w:szCs w:val="24"/>
        </w:rPr>
        <w:t>)</w:t>
      </w:r>
      <w:r w:rsidRPr="008178CB">
        <w:rPr>
          <w:sz w:val="24"/>
          <w:szCs w:val="24"/>
        </w:rPr>
        <w:t xml:space="preserve">, Mueller daisy </w:t>
      </w:r>
      <w:r w:rsidRPr="008178CB">
        <w:rPr>
          <w:i/>
          <w:iCs/>
          <w:sz w:val="24"/>
          <w:szCs w:val="24"/>
        </w:rPr>
        <w:t>(</w:t>
      </w:r>
      <w:proofErr w:type="spellStart"/>
      <w:r w:rsidRPr="008178CB">
        <w:rPr>
          <w:i/>
          <w:iCs/>
          <w:sz w:val="24"/>
          <w:szCs w:val="24"/>
        </w:rPr>
        <w:t>Brachyscome</w:t>
      </w:r>
      <w:proofErr w:type="spellEnd"/>
      <w:r w:rsidRPr="008178CB">
        <w:rPr>
          <w:i/>
          <w:iCs/>
          <w:sz w:val="24"/>
          <w:szCs w:val="24"/>
        </w:rPr>
        <w:t xml:space="preserve"> </w:t>
      </w:r>
      <w:proofErr w:type="spellStart"/>
      <w:r w:rsidRPr="008178CB">
        <w:rPr>
          <w:i/>
          <w:iCs/>
          <w:sz w:val="24"/>
          <w:szCs w:val="24"/>
        </w:rPr>
        <w:t>muelleroides</w:t>
      </w:r>
      <w:proofErr w:type="spellEnd"/>
      <w:r w:rsidRPr="008178CB">
        <w:rPr>
          <w:i/>
          <w:iCs/>
          <w:sz w:val="24"/>
          <w:szCs w:val="24"/>
        </w:rPr>
        <w:t>)</w:t>
      </w:r>
      <w:r w:rsidRPr="008178CB">
        <w:rPr>
          <w:sz w:val="24"/>
          <w:szCs w:val="24"/>
        </w:rPr>
        <w:t xml:space="preserve">, swamp wallaby grass </w:t>
      </w:r>
      <w:r w:rsidRPr="008178CB">
        <w:rPr>
          <w:i/>
          <w:iCs/>
          <w:sz w:val="24"/>
          <w:szCs w:val="24"/>
        </w:rPr>
        <w:t>(</w:t>
      </w:r>
      <w:proofErr w:type="spellStart"/>
      <w:r w:rsidRPr="008178CB">
        <w:rPr>
          <w:i/>
          <w:iCs/>
          <w:sz w:val="24"/>
          <w:szCs w:val="24"/>
        </w:rPr>
        <w:t>Amphibromus</w:t>
      </w:r>
      <w:proofErr w:type="spellEnd"/>
      <w:r w:rsidRPr="008178CB">
        <w:rPr>
          <w:i/>
          <w:iCs/>
          <w:sz w:val="24"/>
          <w:szCs w:val="24"/>
        </w:rPr>
        <w:t xml:space="preserve"> </w:t>
      </w:r>
      <w:proofErr w:type="spellStart"/>
      <w:r w:rsidRPr="008178CB">
        <w:rPr>
          <w:i/>
          <w:iCs/>
          <w:sz w:val="24"/>
          <w:szCs w:val="24"/>
        </w:rPr>
        <w:t>fluitans</w:t>
      </w:r>
      <w:proofErr w:type="spellEnd"/>
      <w:r w:rsidRPr="008178CB">
        <w:rPr>
          <w:i/>
          <w:iCs/>
          <w:sz w:val="24"/>
          <w:szCs w:val="24"/>
        </w:rPr>
        <w:t>)</w:t>
      </w:r>
      <w:r w:rsidRPr="008178CB">
        <w:rPr>
          <w:sz w:val="24"/>
          <w:szCs w:val="24"/>
        </w:rPr>
        <w:t xml:space="preserve">, </w:t>
      </w:r>
      <w:proofErr w:type="gramStart"/>
      <w:r w:rsidRPr="008178CB">
        <w:rPr>
          <w:sz w:val="24"/>
          <w:szCs w:val="24"/>
        </w:rPr>
        <w:t>silver</w:t>
      </w:r>
      <w:proofErr w:type="gramEnd"/>
      <w:r w:rsidRPr="008178CB">
        <w:rPr>
          <w:sz w:val="24"/>
          <w:szCs w:val="24"/>
        </w:rPr>
        <w:t xml:space="preserve"> perch </w:t>
      </w:r>
      <w:r w:rsidRPr="008178CB">
        <w:rPr>
          <w:i/>
          <w:iCs/>
          <w:sz w:val="24"/>
          <w:szCs w:val="24"/>
        </w:rPr>
        <w:t>(</w:t>
      </w:r>
      <w:proofErr w:type="spellStart"/>
      <w:r w:rsidRPr="008178CB">
        <w:rPr>
          <w:i/>
          <w:iCs/>
          <w:sz w:val="24"/>
          <w:szCs w:val="24"/>
        </w:rPr>
        <w:t>Bidyanus</w:t>
      </w:r>
      <w:proofErr w:type="spellEnd"/>
      <w:r w:rsidRPr="008178CB">
        <w:rPr>
          <w:i/>
          <w:iCs/>
          <w:sz w:val="24"/>
          <w:szCs w:val="24"/>
        </w:rPr>
        <w:t xml:space="preserve"> </w:t>
      </w:r>
      <w:proofErr w:type="spellStart"/>
      <w:r w:rsidRPr="008178CB">
        <w:rPr>
          <w:i/>
          <w:iCs/>
          <w:sz w:val="24"/>
          <w:szCs w:val="24"/>
        </w:rPr>
        <w:t>bidyanus</w:t>
      </w:r>
      <w:proofErr w:type="spellEnd"/>
      <w:r w:rsidRPr="008178CB">
        <w:rPr>
          <w:i/>
          <w:iCs/>
          <w:sz w:val="24"/>
          <w:szCs w:val="24"/>
        </w:rPr>
        <w:t>)</w:t>
      </w:r>
      <w:r w:rsidRPr="008178CB">
        <w:rPr>
          <w:sz w:val="24"/>
          <w:szCs w:val="24"/>
        </w:rPr>
        <w:t xml:space="preserve">, Murray cod </w:t>
      </w:r>
      <w:r w:rsidRPr="008178CB">
        <w:rPr>
          <w:i/>
          <w:iCs/>
          <w:sz w:val="24"/>
          <w:szCs w:val="24"/>
        </w:rPr>
        <w:t>(</w:t>
      </w:r>
      <w:proofErr w:type="spellStart"/>
      <w:r w:rsidRPr="008178CB">
        <w:rPr>
          <w:i/>
          <w:iCs/>
          <w:sz w:val="24"/>
          <w:szCs w:val="24"/>
        </w:rPr>
        <w:t>Maccullochella</w:t>
      </w:r>
      <w:proofErr w:type="spellEnd"/>
      <w:r w:rsidRPr="008178CB">
        <w:rPr>
          <w:i/>
          <w:iCs/>
          <w:sz w:val="24"/>
          <w:szCs w:val="24"/>
        </w:rPr>
        <w:t xml:space="preserve"> </w:t>
      </w:r>
      <w:proofErr w:type="spellStart"/>
      <w:r w:rsidRPr="008178CB">
        <w:rPr>
          <w:i/>
          <w:iCs/>
          <w:sz w:val="24"/>
          <w:szCs w:val="24"/>
        </w:rPr>
        <w:t>peelii</w:t>
      </w:r>
      <w:proofErr w:type="spellEnd"/>
      <w:r w:rsidRPr="008178CB">
        <w:rPr>
          <w:i/>
          <w:iCs/>
          <w:sz w:val="24"/>
          <w:szCs w:val="24"/>
        </w:rPr>
        <w:t>)</w:t>
      </w:r>
      <w:r w:rsidRPr="008178CB">
        <w:rPr>
          <w:sz w:val="24"/>
          <w:szCs w:val="24"/>
        </w:rPr>
        <w:t xml:space="preserve"> and trout cod </w:t>
      </w:r>
      <w:r w:rsidRPr="008178CB">
        <w:rPr>
          <w:i/>
          <w:iCs/>
          <w:sz w:val="24"/>
          <w:szCs w:val="24"/>
        </w:rPr>
        <w:t>(</w:t>
      </w:r>
      <w:proofErr w:type="spellStart"/>
      <w:r w:rsidRPr="008178CB">
        <w:rPr>
          <w:i/>
          <w:iCs/>
          <w:sz w:val="24"/>
          <w:szCs w:val="24"/>
        </w:rPr>
        <w:t>Maccullochella</w:t>
      </w:r>
      <w:proofErr w:type="spellEnd"/>
      <w:r w:rsidRPr="008178CB">
        <w:rPr>
          <w:i/>
          <w:iCs/>
          <w:sz w:val="24"/>
          <w:szCs w:val="24"/>
        </w:rPr>
        <w:t xml:space="preserve"> </w:t>
      </w:r>
      <w:proofErr w:type="spellStart"/>
      <w:r w:rsidRPr="008178CB">
        <w:rPr>
          <w:i/>
          <w:iCs/>
          <w:sz w:val="24"/>
          <w:szCs w:val="24"/>
        </w:rPr>
        <w:t>macquariensis</w:t>
      </w:r>
      <w:proofErr w:type="spellEnd"/>
      <w:r w:rsidRPr="008178CB">
        <w:rPr>
          <w:i/>
          <w:iCs/>
          <w:sz w:val="24"/>
          <w:szCs w:val="24"/>
        </w:rPr>
        <w:t>)</w:t>
      </w:r>
      <w:r w:rsidRPr="008178CB">
        <w:rPr>
          <w:sz w:val="24"/>
          <w:szCs w:val="24"/>
        </w:rPr>
        <w:t>.</w:t>
      </w:r>
    </w:p>
    <w:p w:rsidR="00FD6D8C" w:rsidRPr="008178CB" w:rsidRDefault="00FD6D8C" w:rsidP="00FD6D8C">
      <w:pPr>
        <w:numPr>
          <w:ilvl w:val="0"/>
          <w:numId w:val="10"/>
        </w:numPr>
        <w:spacing w:before="100" w:beforeAutospacing="1" w:after="86" w:line="240" w:lineRule="auto"/>
        <w:ind w:left="0"/>
        <w:rPr>
          <w:sz w:val="24"/>
          <w:szCs w:val="24"/>
          <w:lang w:val="en"/>
        </w:rPr>
      </w:pPr>
      <w:r w:rsidRPr="008178CB">
        <w:rPr>
          <w:noProof/>
          <w:sz w:val="24"/>
          <w:szCs w:val="24"/>
          <w:lang w:eastAsia="en-AU"/>
        </w:rPr>
        <w:drawing>
          <wp:anchor distT="0" distB="0" distL="114300" distR="114300" simplePos="0" relativeHeight="251658240" behindDoc="0" locked="0" layoutInCell="1" allowOverlap="1" wp14:anchorId="0E8CC082" wp14:editId="48C20495">
            <wp:simplePos x="0" y="0"/>
            <wp:positionH relativeFrom="column">
              <wp:posOffset>-226060</wp:posOffset>
            </wp:positionH>
            <wp:positionV relativeFrom="paragraph">
              <wp:posOffset>568325</wp:posOffset>
            </wp:positionV>
            <wp:extent cx="6113780" cy="4324350"/>
            <wp:effectExtent l="0" t="0" r="1270" b="0"/>
            <wp:wrapSquare wrapText="bothSides"/>
            <wp:docPr id="1" name="Picture 1" descr="http://img.docstoccdn.com/thumb/orig/35370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3537028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378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8CB">
        <w:rPr>
          <w:sz w:val="24"/>
          <w:szCs w:val="24"/>
          <w:lang w:val="en"/>
        </w:rPr>
        <w:t xml:space="preserve">Land in the </w:t>
      </w:r>
      <w:proofErr w:type="spellStart"/>
      <w:r w:rsidRPr="008178CB">
        <w:rPr>
          <w:sz w:val="24"/>
          <w:szCs w:val="24"/>
          <w:lang w:val="en"/>
        </w:rPr>
        <w:t>Ramsar</w:t>
      </w:r>
      <w:proofErr w:type="spellEnd"/>
      <w:r w:rsidRPr="008178CB">
        <w:rPr>
          <w:sz w:val="24"/>
          <w:szCs w:val="24"/>
          <w:lang w:val="en"/>
        </w:rPr>
        <w:t xml:space="preserve"> site is reserved in the </w:t>
      </w:r>
      <w:proofErr w:type="spellStart"/>
      <w:r w:rsidRPr="008178CB">
        <w:rPr>
          <w:sz w:val="24"/>
          <w:szCs w:val="24"/>
          <w:lang w:val="en"/>
        </w:rPr>
        <w:t>Barmah</w:t>
      </w:r>
      <w:proofErr w:type="spellEnd"/>
      <w:r w:rsidRPr="008178CB">
        <w:rPr>
          <w:sz w:val="24"/>
          <w:szCs w:val="24"/>
          <w:lang w:val="en"/>
        </w:rPr>
        <w:t xml:space="preserve"> National Park </w:t>
      </w:r>
      <w:r w:rsidR="008178CB">
        <w:rPr>
          <w:sz w:val="24"/>
          <w:szCs w:val="24"/>
          <w:lang w:val="en"/>
        </w:rPr>
        <w:t>along with</w:t>
      </w:r>
      <w:r w:rsidRPr="008178CB">
        <w:rPr>
          <w:sz w:val="24"/>
          <w:szCs w:val="24"/>
          <w:lang w:val="en"/>
        </w:rPr>
        <w:t xml:space="preserve"> the River Murray Reserve and is managed by Parks Victoria. </w:t>
      </w:r>
    </w:p>
    <w:p w:rsidR="001E5250" w:rsidRDefault="001E5250" w:rsidP="001E5250">
      <w:pPr>
        <w:spacing w:before="100" w:beforeAutospacing="1" w:after="100" w:afterAutospacing="1" w:line="240" w:lineRule="auto"/>
        <w:rPr>
          <w:rFonts w:cs="TimesNewRomanPSMT"/>
          <w:sz w:val="24"/>
          <w:szCs w:val="24"/>
        </w:rPr>
      </w:pPr>
      <w:r>
        <w:rPr>
          <w:rFonts w:cs="TimesNewRomanPSMT"/>
          <w:sz w:val="24"/>
          <w:szCs w:val="24"/>
        </w:rPr>
        <w:lastRenderedPageBreak/>
        <w:t>Useful resource:</w:t>
      </w:r>
    </w:p>
    <w:p w:rsidR="001E5250" w:rsidRDefault="00C7260B" w:rsidP="001E5250">
      <w:pPr>
        <w:spacing w:before="100" w:beforeAutospacing="1" w:after="100" w:afterAutospacing="1" w:line="240" w:lineRule="auto"/>
        <w:rPr>
          <w:rFonts w:cs="TimesNewRomanPSMT"/>
          <w:sz w:val="24"/>
          <w:szCs w:val="24"/>
        </w:rPr>
      </w:pPr>
      <w:hyperlink r:id="rId18" w:history="1">
        <w:r w:rsidR="001E5250" w:rsidRPr="001C059B">
          <w:rPr>
            <w:rStyle w:val="Hyperlink"/>
            <w:rFonts w:cs="TimesNewRomanPSMT"/>
            <w:sz w:val="24"/>
            <w:szCs w:val="24"/>
          </w:rPr>
          <w:t>http://www.environment.gov.au/cgi-bin/wetlands/ramsardetails.pl?refcode=14</w:t>
        </w:r>
      </w:hyperlink>
    </w:p>
    <w:p w:rsidR="003E7D5E" w:rsidRPr="001E5250" w:rsidRDefault="001E5250" w:rsidP="001E5250">
      <w:pPr>
        <w:spacing w:before="100" w:beforeAutospacing="1" w:after="100" w:afterAutospacing="1" w:line="240" w:lineRule="auto"/>
        <w:rPr>
          <w:rFonts w:ascii="TimesNewRomanPSMT" w:hAnsi="TimesNewRomanPSMT" w:cs="TimesNewRomanPSMT"/>
          <w:b/>
        </w:rPr>
      </w:pPr>
      <w:r>
        <w:rPr>
          <w:rFonts w:cs="TimesNewRomanPSMT"/>
          <w:sz w:val="24"/>
          <w:szCs w:val="24"/>
        </w:rPr>
        <w:t>What</w:t>
      </w:r>
      <w:r w:rsidR="003E7D5E" w:rsidRPr="001E5250">
        <w:rPr>
          <w:rFonts w:cstheme="minorHAnsi"/>
          <w:sz w:val="24"/>
          <w:szCs w:val="24"/>
        </w:rPr>
        <w:t xml:space="preserve"> </w:t>
      </w:r>
      <w:r w:rsidR="00FD6D8C">
        <w:rPr>
          <w:rFonts w:cstheme="minorHAnsi"/>
          <w:sz w:val="24"/>
          <w:szCs w:val="24"/>
        </w:rPr>
        <w:t xml:space="preserve">physical </w:t>
      </w:r>
      <w:r>
        <w:rPr>
          <w:rFonts w:cstheme="minorHAnsi"/>
          <w:sz w:val="24"/>
          <w:szCs w:val="24"/>
        </w:rPr>
        <w:t xml:space="preserve">features do the </w:t>
      </w:r>
      <w:r w:rsidRPr="001E5250">
        <w:rPr>
          <w:rFonts w:cstheme="minorHAnsi"/>
          <w:sz w:val="24"/>
          <w:szCs w:val="24"/>
        </w:rPr>
        <w:t>B</w:t>
      </w:r>
      <w:r>
        <w:rPr>
          <w:rFonts w:cstheme="minorHAnsi"/>
          <w:sz w:val="24"/>
          <w:szCs w:val="24"/>
        </w:rPr>
        <w:t xml:space="preserve">armah </w:t>
      </w:r>
      <w:r w:rsidR="003E7D5E">
        <w:rPr>
          <w:rFonts w:cstheme="minorHAnsi"/>
          <w:sz w:val="24"/>
          <w:szCs w:val="24"/>
        </w:rPr>
        <w:t>Wetlands</w:t>
      </w:r>
      <w:r>
        <w:rPr>
          <w:rFonts w:cstheme="minorHAnsi"/>
          <w:sz w:val="24"/>
          <w:szCs w:val="24"/>
        </w:rPr>
        <w:t xml:space="preserve"> have</w:t>
      </w:r>
      <w:proofErr w:type="gramStart"/>
      <w:r>
        <w:rPr>
          <w:rFonts w:cstheme="minorHAnsi"/>
          <w:sz w:val="24"/>
          <w:szCs w:val="24"/>
        </w:rPr>
        <w:t>?</w:t>
      </w:r>
      <w:r w:rsidR="003E7D5E">
        <w:rPr>
          <w:rFonts w:cstheme="minorHAnsi"/>
          <w:sz w:val="24"/>
          <w:szCs w:val="24"/>
        </w:rPr>
        <w:t>:</w:t>
      </w:r>
      <w:proofErr w:type="gramEnd"/>
      <w:r w:rsidR="003E7D5E">
        <w:rPr>
          <w:rFonts w:cstheme="minorHAnsi"/>
          <w:sz w:val="24"/>
          <w:szCs w:val="24"/>
        </w:rPr>
        <w:t xml:space="preserve"> </w:t>
      </w:r>
    </w:p>
    <w:p w:rsidR="003E7D5E" w:rsidRDefault="003E7D5E"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7D5E" w:rsidRDefault="003E7D5E" w:rsidP="003E7D5E">
      <w:pPr>
        <w:autoSpaceDE w:val="0"/>
        <w:autoSpaceDN w:val="0"/>
        <w:adjustRightInd w:val="0"/>
        <w:spacing w:after="0" w:line="240" w:lineRule="auto"/>
        <w:rPr>
          <w:rFonts w:cstheme="minorHAnsi"/>
          <w:sz w:val="24"/>
          <w:szCs w:val="24"/>
        </w:rPr>
      </w:pPr>
    </w:p>
    <w:p w:rsidR="003E7D5E" w:rsidRPr="00B84C33" w:rsidRDefault="003E7D5E" w:rsidP="003E7D5E">
      <w:pPr>
        <w:autoSpaceDE w:val="0"/>
        <w:autoSpaceDN w:val="0"/>
        <w:adjustRightInd w:val="0"/>
        <w:spacing w:after="0" w:line="240" w:lineRule="auto"/>
        <w:rPr>
          <w:rFonts w:cstheme="minorHAnsi"/>
          <w:sz w:val="24"/>
          <w:szCs w:val="24"/>
        </w:rPr>
      </w:pPr>
      <w:r>
        <w:rPr>
          <w:rFonts w:cstheme="minorHAnsi"/>
          <w:sz w:val="24"/>
          <w:szCs w:val="24"/>
        </w:rPr>
        <w:t xml:space="preserve">What do you believe to be the threats to the </w:t>
      </w:r>
      <w:r w:rsidR="001E5250">
        <w:rPr>
          <w:rFonts w:cstheme="minorHAnsi"/>
          <w:sz w:val="24"/>
          <w:szCs w:val="24"/>
        </w:rPr>
        <w:t>Barmah</w:t>
      </w:r>
      <w:r>
        <w:rPr>
          <w:rFonts w:cstheme="minorHAnsi"/>
          <w:sz w:val="24"/>
          <w:szCs w:val="24"/>
        </w:rPr>
        <w:t xml:space="preserve"> </w:t>
      </w:r>
      <w:proofErr w:type="gramStart"/>
      <w:r>
        <w:rPr>
          <w:rFonts w:cstheme="minorHAnsi"/>
          <w:sz w:val="24"/>
          <w:szCs w:val="24"/>
        </w:rPr>
        <w:t>Wetlands:</w:t>
      </w:r>
      <w:proofErr w:type="gramEnd"/>
    </w:p>
    <w:p w:rsidR="003E7D5E" w:rsidRDefault="003E7D5E"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7D5E" w:rsidRDefault="003E7D5E" w:rsidP="003E7D5E">
      <w:pPr>
        <w:autoSpaceDE w:val="0"/>
        <w:autoSpaceDN w:val="0"/>
        <w:adjustRightInd w:val="0"/>
        <w:spacing w:after="0" w:line="240" w:lineRule="auto"/>
        <w:rPr>
          <w:rFonts w:cstheme="minorHAnsi"/>
          <w:sz w:val="24"/>
          <w:szCs w:val="24"/>
        </w:rPr>
      </w:pPr>
    </w:p>
    <w:p w:rsidR="00FD6D8C" w:rsidRDefault="00FD6D8C" w:rsidP="003E7D5E">
      <w:pPr>
        <w:autoSpaceDE w:val="0"/>
        <w:autoSpaceDN w:val="0"/>
        <w:adjustRightInd w:val="0"/>
        <w:spacing w:after="0" w:line="240" w:lineRule="auto"/>
        <w:rPr>
          <w:rFonts w:cstheme="minorHAnsi"/>
          <w:sz w:val="24"/>
          <w:szCs w:val="24"/>
        </w:rPr>
      </w:pPr>
      <w:r>
        <w:rPr>
          <w:rFonts w:cstheme="minorHAnsi"/>
          <w:sz w:val="24"/>
          <w:szCs w:val="24"/>
        </w:rPr>
        <w:t>Why do River-Red gums need protection?</w:t>
      </w:r>
    </w:p>
    <w:p w:rsidR="00FD6D8C" w:rsidRDefault="00FD6D8C"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6D8C" w:rsidRDefault="00FD6D8C" w:rsidP="003E7D5E">
      <w:pPr>
        <w:autoSpaceDE w:val="0"/>
        <w:autoSpaceDN w:val="0"/>
        <w:adjustRightInd w:val="0"/>
        <w:spacing w:after="0" w:line="240" w:lineRule="auto"/>
        <w:rPr>
          <w:rFonts w:cstheme="minorHAnsi"/>
          <w:sz w:val="24"/>
          <w:szCs w:val="24"/>
        </w:rPr>
      </w:pPr>
    </w:p>
    <w:p w:rsidR="00FD6D8C" w:rsidRDefault="00FD6D8C" w:rsidP="003E7D5E">
      <w:pPr>
        <w:autoSpaceDE w:val="0"/>
        <w:autoSpaceDN w:val="0"/>
        <w:adjustRightInd w:val="0"/>
        <w:spacing w:after="0" w:line="240" w:lineRule="auto"/>
        <w:rPr>
          <w:rFonts w:cstheme="minorHAnsi"/>
          <w:sz w:val="24"/>
          <w:szCs w:val="24"/>
        </w:rPr>
      </w:pPr>
      <w:r>
        <w:rPr>
          <w:rFonts w:cstheme="minorHAnsi"/>
          <w:sz w:val="24"/>
          <w:szCs w:val="24"/>
        </w:rPr>
        <w:t xml:space="preserve">Who manages this land in accordance to the </w:t>
      </w:r>
      <w:proofErr w:type="spellStart"/>
      <w:r>
        <w:rPr>
          <w:rFonts w:cstheme="minorHAnsi"/>
          <w:sz w:val="24"/>
          <w:szCs w:val="24"/>
        </w:rPr>
        <w:t>Ramsar</w:t>
      </w:r>
      <w:proofErr w:type="spellEnd"/>
      <w:r>
        <w:rPr>
          <w:rFonts w:cstheme="minorHAnsi"/>
          <w:sz w:val="24"/>
          <w:szCs w:val="24"/>
        </w:rPr>
        <w:t xml:space="preserve"> convention?</w:t>
      </w:r>
    </w:p>
    <w:p w:rsidR="00FD6D8C" w:rsidRDefault="00FD6D8C"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6D8C" w:rsidRDefault="00FD6D8C" w:rsidP="003E7D5E">
      <w:pPr>
        <w:autoSpaceDE w:val="0"/>
        <w:autoSpaceDN w:val="0"/>
        <w:adjustRightInd w:val="0"/>
        <w:spacing w:after="0" w:line="240" w:lineRule="auto"/>
        <w:rPr>
          <w:rFonts w:cstheme="minorHAnsi"/>
          <w:sz w:val="24"/>
          <w:szCs w:val="24"/>
        </w:rPr>
      </w:pPr>
    </w:p>
    <w:p w:rsidR="003E7D5E" w:rsidRDefault="00E47632" w:rsidP="003E7D5E">
      <w:pPr>
        <w:autoSpaceDE w:val="0"/>
        <w:autoSpaceDN w:val="0"/>
        <w:adjustRightInd w:val="0"/>
        <w:spacing w:after="0" w:line="240" w:lineRule="auto"/>
        <w:rPr>
          <w:rFonts w:cstheme="minorHAnsi"/>
          <w:sz w:val="24"/>
          <w:szCs w:val="24"/>
        </w:rPr>
      </w:pPr>
      <w:r>
        <w:rPr>
          <w:rFonts w:cstheme="minorHAnsi"/>
          <w:sz w:val="24"/>
          <w:szCs w:val="24"/>
        </w:rPr>
        <w:t xml:space="preserve">What criteria did Barmah National Park meet to become a </w:t>
      </w:r>
      <w:proofErr w:type="spellStart"/>
      <w:r>
        <w:rPr>
          <w:rFonts w:cstheme="minorHAnsi"/>
          <w:sz w:val="24"/>
          <w:szCs w:val="24"/>
        </w:rPr>
        <w:t>Ramsar</w:t>
      </w:r>
      <w:proofErr w:type="spellEnd"/>
      <w:r>
        <w:rPr>
          <w:rFonts w:cstheme="minorHAnsi"/>
          <w:sz w:val="24"/>
          <w:szCs w:val="24"/>
        </w:rPr>
        <w:t xml:space="preserve"> site and in what year did this occur</w:t>
      </w:r>
      <w:r w:rsidR="003E7D5E">
        <w:rPr>
          <w:rFonts w:cstheme="minorHAnsi"/>
          <w:sz w:val="24"/>
          <w:szCs w:val="24"/>
        </w:rPr>
        <w:t>?</w:t>
      </w:r>
    </w:p>
    <w:p w:rsidR="003E7D5E" w:rsidRDefault="003E7D5E"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6D8C" w:rsidRDefault="00FD6D8C" w:rsidP="003E7D5E">
      <w:pPr>
        <w:autoSpaceDE w:val="0"/>
        <w:autoSpaceDN w:val="0"/>
        <w:adjustRightInd w:val="0"/>
        <w:spacing w:after="0" w:line="240" w:lineRule="auto"/>
        <w:rPr>
          <w:rFonts w:cstheme="minorHAnsi"/>
          <w:sz w:val="24"/>
          <w:szCs w:val="24"/>
        </w:rPr>
      </w:pPr>
    </w:p>
    <w:p w:rsidR="00FD6D8C" w:rsidRPr="00B84C33" w:rsidRDefault="00FD6D8C" w:rsidP="00FD6D8C">
      <w:pPr>
        <w:autoSpaceDE w:val="0"/>
        <w:autoSpaceDN w:val="0"/>
        <w:adjustRightInd w:val="0"/>
        <w:spacing w:after="0" w:line="240" w:lineRule="auto"/>
        <w:rPr>
          <w:rFonts w:cstheme="minorHAnsi"/>
          <w:sz w:val="24"/>
          <w:szCs w:val="24"/>
        </w:rPr>
      </w:pPr>
      <w:r>
        <w:rPr>
          <w:rFonts w:cstheme="minorHAnsi"/>
          <w:sz w:val="24"/>
          <w:szCs w:val="24"/>
        </w:rPr>
        <w:t xml:space="preserve">Evaluate the effectiveness of enlisting Barmah Forest under the </w:t>
      </w:r>
      <w:proofErr w:type="spellStart"/>
      <w:r>
        <w:rPr>
          <w:rFonts w:cstheme="minorHAnsi"/>
          <w:sz w:val="24"/>
          <w:szCs w:val="24"/>
        </w:rPr>
        <w:t>Ramsar</w:t>
      </w:r>
      <w:proofErr w:type="spellEnd"/>
      <w:r>
        <w:rPr>
          <w:rFonts w:cstheme="minorHAnsi"/>
          <w:sz w:val="24"/>
          <w:szCs w:val="24"/>
        </w:rPr>
        <w:t xml:space="preserve"> convention.</w:t>
      </w:r>
    </w:p>
    <w:p w:rsidR="00FD6D8C" w:rsidRDefault="00FD6D8C" w:rsidP="00FD6D8C">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6D8C" w:rsidRPr="007F7DF1" w:rsidRDefault="00FD6D8C" w:rsidP="003E7D5E">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D6D8C" w:rsidRPr="007F7DF1" w:rsidSect="004A382D">
      <w:footerReference w:type="default" r:id="rId19"/>
      <w:pgSz w:w="11906" w:h="16838"/>
      <w:pgMar w:top="1170" w:right="1440" w:bottom="135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60B" w:rsidRDefault="00C7260B">
      <w:pPr>
        <w:spacing w:after="0" w:line="240" w:lineRule="auto"/>
      </w:pPr>
      <w:r>
        <w:separator/>
      </w:r>
    </w:p>
  </w:endnote>
  <w:endnote w:type="continuationSeparator" w:id="0">
    <w:p w:rsidR="00C7260B" w:rsidRDefault="00C7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pranq eco sans">
    <w:altName w:val="Trebuchet M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069768"/>
      <w:docPartObj>
        <w:docPartGallery w:val="Page Numbers (Bottom of Page)"/>
        <w:docPartUnique/>
      </w:docPartObj>
    </w:sdtPr>
    <w:sdtEndPr/>
    <w:sdtContent>
      <w:p w:rsidR="00EC0D20" w:rsidRDefault="00B51471">
        <w:pPr>
          <w:pStyle w:val="Footer"/>
        </w:pPr>
        <w:r>
          <w:rPr>
            <w:noProof/>
            <w:lang w:eastAsia="en-AU"/>
          </w:rPr>
          <mc:AlternateContent>
            <mc:Choice Requires="wps">
              <w:drawing>
                <wp:anchor distT="0" distB="0" distL="114300" distR="114300" simplePos="0" relativeHeight="251660288" behindDoc="0" locked="0" layoutInCell="1" allowOverlap="1" wp14:anchorId="4FCE57FE" wp14:editId="3A127F3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EC0D20" w:rsidRDefault="00B51471">
                              <w:pPr>
                                <w:jc w:val="center"/>
                              </w:pPr>
                              <w:r>
                                <w:fldChar w:fldCharType="begin"/>
                              </w:r>
                              <w:r>
                                <w:instrText xml:space="preserve"> PAGE    \* MERGEFORMAT </w:instrText>
                              </w:r>
                              <w:r>
                                <w:fldChar w:fldCharType="separate"/>
                              </w:r>
                              <w:r w:rsidR="009F25FA">
                                <w:rPr>
                                  <w:noProof/>
                                </w:rPr>
                                <w:t>7</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EC0D20" w:rsidRDefault="00B51471">
                        <w:pPr>
                          <w:jc w:val="center"/>
                        </w:pPr>
                        <w:r>
                          <w:fldChar w:fldCharType="begin"/>
                        </w:r>
                        <w:r>
                          <w:instrText xml:space="preserve"> PAGE    \* MERGEFORMAT </w:instrText>
                        </w:r>
                        <w:r>
                          <w:fldChar w:fldCharType="separate"/>
                        </w:r>
                        <w:r w:rsidR="009F25FA">
                          <w:rPr>
                            <w:noProof/>
                          </w:rPr>
                          <w:t>7</w:t>
                        </w:r>
                        <w:r>
                          <w:rPr>
                            <w:noProof/>
                          </w:rPr>
                          <w:fldChar w:fldCharType="end"/>
                        </w:r>
                      </w:p>
                    </w:txbxContent>
                  </v:textbox>
                  <w10:wrap anchorx="margin" anchory="margin"/>
                </v:shape>
              </w:pict>
            </mc:Fallback>
          </mc:AlternateContent>
        </w:r>
        <w:r>
          <w:rPr>
            <w:noProof/>
            <w:lang w:eastAsia="en-AU"/>
          </w:rPr>
          <mc:AlternateContent>
            <mc:Choice Requires="wps">
              <w:drawing>
                <wp:anchor distT="0" distB="0" distL="114300" distR="114300" simplePos="0" relativeHeight="251659264" behindDoc="0" locked="0" layoutInCell="1" allowOverlap="1" wp14:anchorId="72A6656C" wp14:editId="748DCC47">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60B" w:rsidRDefault="00C7260B">
      <w:pPr>
        <w:spacing w:after="0" w:line="240" w:lineRule="auto"/>
      </w:pPr>
      <w:r>
        <w:separator/>
      </w:r>
    </w:p>
  </w:footnote>
  <w:footnote w:type="continuationSeparator" w:id="0">
    <w:p w:rsidR="00C7260B" w:rsidRDefault="00C72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54D3E"/>
    <w:multiLevelType w:val="multilevel"/>
    <w:tmpl w:val="029C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B37CD0"/>
    <w:multiLevelType w:val="hybridMultilevel"/>
    <w:tmpl w:val="F1C6D84A"/>
    <w:lvl w:ilvl="0" w:tplc="16E82CF6">
      <w:start w:val="1"/>
      <w:numFmt w:val="bullet"/>
      <w:lvlText w:val=""/>
      <w:lvlJc w:val="left"/>
      <w:pPr>
        <w:tabs>
          <w:tab w:val="num" w:pos="720"/>
        </w:tabs>
        <w:ind w:left="720" w:hanging="360"/>
      </w:pPr>
      <w:rPr>
        <w:rFonts w:ascii="Wingdings 2" w:hAnsi="Wingdings 2" w:hint="default"/>
      </w:rPr>
    </w:lvl>
    <w:lvl w:ilvl="1" w:tplc="2DA8CE2E" w:tentative="1">
      <w:start w:val="1"/>
      <w:numFmt w:val="bullet"/>
      <w:lvlText w:val=""/>
      <w:lvlJc w:val="left"/>
      <w:pPr>
        <w:tabs>
          <w:tab w:val="num" w:pos="1440"/>
        </w:tabs>
        <w:ind w:left="1440" w:hanging="360"/>
      </w:pPr>
      <w:rPr>
        <w:rFonts w:ascii="Wingdings 2" w:hAnsi="Wingdings 2" w:hint="default"/>
      </w:rPr>
    </w:lvl>
    <w:lvl w:ilvl="2" w:tplc="30F0F34A" w:tentative="1">
      <w:start w:val="1"/>
      <w:numFmt w:val="bullet"/>
      <w:lvlText w:val=""/>
      <w:lvlJc w:val="left"/>
      <w:pPr>
        <w:tabs>
          <w:tab w:val="num" w:pos="2160"/>
        </w:tabs>
        <w:ind w:left="2160" w:hanging="360"/>
      </w:pPr>
      <w:rPr>
        <w:rFonts w:ascii="Wingdings 2" w:hAnsi="Wingdings 2" w:hint="default"/>
      </w:rPr>
    </w:lvl>
    <w:lvl w:ilvl="3" w:tplc="FA4A8318" w:tentative="1">
      <w:start w:val="1"/>
      <w:numFmt w:val="bullet"/>
      <w:lvlText w:val=""/>
      <w:lvlJc w:val="left"/>
      <w:pPr>
        <w:tabs>
          <w:tab w:val="num" w:pos="2880"/>
        </w:tabs>
        <w:ind w:left="2880" w:hanging="360"/>
      </w:pPr>
      <w:rPr>
        <w:rFonts w:ascii="Wingdings 2" w:hAnsi="Wingdings 2" w:hint="default"/>
      </w:rPr>
    </w:lvl>
    <w:lvl w:ilvl="4" w:tplc="A546E07E" w:tentative="1">
      <w:start w:val="1"/>
      <w:numFmt w:val="bullet"/>
      <w:lvlText w:val=""/>
      <w:lvlJc w:val="left"/>
      <w:pPr>
        <w:tabs>
          <w:tab w:val="num" w:pos="3600"/>
        </w:tabs>
        <w:ind w:left="3600" w:hanging="360"/>
      </w:pPr>
      <w:rPr>
        <w:rFonts w:ascii="Wingdings 2" w:hAnsi="Wingdings 2" w:hint="default"/>
      </w:rPr>
    </w:lvl>
    <w:lvl w:ilvl="5" w:tplc="FC969B98" w:tentative="1">
      <w:start w:val="1"/>
      <w:numFmt w:val="bullet"/>
      <w:lvlText w:val=""/>
      <w:lvlJc w:val="left"/>
      <w:pPr>
        <w:tabs>
          <w:tab w:val="num" w:pos="4320"/>
        </w:tabs>
        <w:ind w:left="4320" w:hanging="360"/>
      </w:pPr>
      <w:rPr>
        <w:rFonts w:ascii="Wingdings 2" w:hAnsi="Wingdings 2" w:hint="default"/>
      </w:rPr>
    </w:lvl>
    <w:lvl w:ilvl="6" w:tplc="855CC1D2" w:tentative="1">
      <w:start w:val="1"/>
      <w:numFmt w:val="bullet"/>
      <w:lvlText w:val=""/>
      <w:lvlJc w:val="left"/>
      <w:pPr>
        <w:tabs>
          <w:tab w:val="num" w:pos="5040"/>
        </w:tabs>
        <w:ind w:left="5040" w:hanging="360"/>
      </w:pPr>
      <w:rPr>
        <w:rFonts w:ascii="Wingdings 2" w:hAnsi="Wingdings 2" w:hint="default"/>
      </w:rPr>
    </w:lvl>
    <w:lvl w:ilvl="7" w:tplc="30D6D084" w:tentative="1">
      <w:start w:val="1"/>
      <w:numFmt w:val="bullet"/>
      <w:lvlText w:val=""/>
      <w:lvlJc w:val="left"/>
      <w:pPr>
        <w:tabs>
          <w:tab w:val="num" w:pos="5760"/>
        </w:tabs>
        <w:ind w:left="5760" w:hanging="360"/>
      </w:pPr>
      <w:rPr>
        <w:rFonts w:ascii="Wingdings 2" w:hAnsi="Wingdings 2" w:hint="default"/>
      </w:rPr>
    </w:lvl>
    <w:lvl w:ilvl="8" w:tplc="01CAFA52" w:tentative="1">
      <w:start w:val="1"/>
      <w:numFmt w:val="bullet"/>
      <w:lvlText w:val=""/>
      <w:lvlJc w:val="left"/>
      <w:pPr>
        <w:tabs>
          <w:tab w:val="num" w:pos="6480"/>
        </w:tabs>
        <w:ind w:left="6480" w:hanging="360"/>
      </w:pPr>
      <w:rPr>
        <w:rFonts w:ascii="Wingdings 2" w:hAnsi="Wingdings 2" w:hint="default"/>
      </w:rPr>
    </w:lvl>
  </w:abstractNum>
  <w:abstractNum w:abstractNumId="2">
    <w:nsid w:val="255C0232"/>
    <w:multiLevelType w:val="hybridMultilevel"/>
    <w:tmpl w:val="E9D06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CD117C0"/>
    <w:multiLevelType w:val="hybridMultilevel"/>
    <w:tmpl w:val="3B84ABEA"/>
    <w:lvl w:ilvl="0" w:tplc="C11A966C">
      <w:numFmt w:val="bullet"/>
      <w:lvlText w:val="-"/>
      <w:lvlJc w:val="left"/>
      <w:pPr>
        <w:ind w:left="720" w:hanging="360"/>
      </w:pPr>
      <w:rPr>
        <w:rFonts w:ascii="Corbel" w:eastAsiaTheme="minorHAnsi" w:hAnsi="Corbe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B545A4"/>
    <w:multiLevelType w:val="hybridMultilevel"/>
    <w:tmpl w:val="BF325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E6D3FBF"/>
    <w:multiLevelType w:val="multilevel"/>
    <w:tmpl w:val="949EDD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C4B554E"/>
    <w:multiLevelType w:val="hybridMultilevel"/>
    <w:tmpl w:val="E9D06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E5F74A8"/>
    <w:multiLevelType w:val="multilevel"/>
    <w:tmpl w:val="3C36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E36D32"/>
    <w:multiLevelType w:val="hybridMultilevel"/>
    <w:tmpl w:val="AD763630"/>
    <w:lvl w:ilvl="0" w:tplc="4CD2A21A">
      <w:start w:val="1"/>
      <w:numFmt w:val="bullet"/>
      <w:lvlText w:val="•"/>
      <w:lvlJc w:val="left"/>
      <w:pPr>
        <w:tabs>
          <w:tab w:val="num" w:pos="720"/>
        </w:tabs>
        <w:ind w:left="720" w:hanging="360"/>
      </w:pPr>
      <w:rPr>
        <w:rFonts w:ascii="Arial" w:hAnsi="Arial" w:hint="default"/>
      </w:rPr>
    </w:lvl>
    <w:lvl w:ilvl="1" w:tplc="44D4DB9A" w:tentative="1">
      <w:start w:val="1"/>
      <w:numFmt w:val="bullet"/>
      <w:lvlText w:val="•"/>
      <w:lvlJc w:val="left"/>
      <w:pPr>
        <w:tabs>
          <w:tab w:val="num" w:pos="1440"/>
        </w:tabs>
        <w:ind w:left="1440" w:hanging="360"/>
      </w:pPr>
      <w:rPr>
        <w:rFonts w:ascii="Arial" w:hAnsi="Arial" w:hint="default"/>
      </w:rPr>
    </w:lvl>
    <w:lvl w:ilvl="2" w:tplc="3F96CC44" w:tentative="1">
      <w:start w:val="1"/>
      <w:numFmt w:val="bullet"/>
      <w:lvlText w:val="•"/>
      <w:lvlJc w:val="left"/>
      <w:pPr>
        <w:tabs>
          <w:tab w:val="num" w:pos="2160"/>
        </w:tabs>
        <w:ind w:left="2160" w:hanging="360"/>
      </w:pPr>
      <w:rPr>
        <w:rFonts w:ascii="Arial" w:hAnsi="Arial" w:hint="default"/>
      </w:rPr>
    </w:lvl>
    <w:lvl w:ilvl="3" w:tplc="F7BEE5CC" w:tentative="1">
      <w:start w:val="1"/>
      <w:numFmt w:val="bullet"/>
      <w:lvlText w:val="•"/>
      <w:lvlJc w:val="left"/>
      <w:pPr>
        <w:tabs>
          <w:tab w:val="num" w:pos="2880"/>
        </w:tabs>
        <w:ind w:left="2880" w:hanging="360"/>
      </w:pPr>
      <w:rPr>
        <w:rFonts w:ascii="Arial" w:hAnsi="Arial" w:hint="default"/>
      </w:rPr>
    </w:lvl>
    <w:lvl w:ilvl="4" w:tplc="80105B1A" w:tentative="1">
      <w:start w:val="1"/>
      <w:numFmt w:val="bullet"/>
      <w:lvlText w:val="•"/>
      <w:lvlJc w:val="left"/>
      <w:pPr>
        <w:tabs>
          <w:tab w:val="num" w:pos="3600"/>
        </w:tabs>
        <w:ind w:left="3600" w:hanging="360"/>
      </w:pPr>
      <w:rPr>
        <w:rFonts w:ascii="Arial" w:hAnsi="Arial" w:hint="default"/>
      </w:rPr>
    </w:lvl>
    <w:lvl w:ilvl="5" w:tplc="7A102574" w:tentative="1">
      <w:start w:val="1"/>
      <w:numFmt w:val="bullet"/>
      <w:lvlText w:val="•"/>
      <w:lvlJc w:val="left"/>
      <w:pPr>
        <w:tabs>
          <w:tab w:val="num" w:pos="4320"/>
        </w:tabs>
        <w:ind w:left="4320" w:hanging="360"/>
      </w:pPr>
      <w:rPr>
        <w:rFonts w:ascii="Arial" w:hAnsi="Arial" w:hint="default"/>
      </w:rPr>
    </w:lvl>
    <w:lvl w:ilvl="6" w:tplc="340E83A8" w:tentative="1">
      <w:start w:val="1"/>
      <w:numFmt w:val="bullet"/>
      <w:lvlText w:val="•"/>
      <w:lvlJc w:val="left"/>
      <w:pPr>
        <w:tabs>
          <w:tab w:val="num" w:pos="5040"/>
        </w:tabs>
        <w:ind w:left="5040" w:hanging="360"/>
      </w:pPr>
      <w:rPr>
        <w:rFonts w:ascii="Arial" w:hAnsi="Arial" w:hint="default"/>
      </w:rPr>
    </w:lvl>
    <w:lvl w:ilvl="7" w:tplc="6B283F40" w:tentative="1">
      <w:start w:val="1"/>
      <w:numFmt w:val="bullet"/>
      <w:lvlText w:val="•"/>
      <w:lvlJc w:val="left"/>
      <w:pPr>
        <w:tabs>
          <w:tab w:val="num" w:pos="5760"/>
        </w:tabs>
        <w:ind w:left="5760" w:hanging="360"/>
      </w:pPr>
      <w:rPr>
        <w:rFonts w:ascii="Arial" w:hAnsi="Arial" w:hint="default"/>
      </w:rPr>
    </w:lvl>
    <w:lvl w:ilvl="8" w:tplc="D930ACB8" w:tentative="1">
      <w:start w:val="1"/>
      <w:numFmt w:val="bullet"/>
      <w:lvlText w:val="•"/>
      <w:lvlJc w:val="left"/>
      <w:pPr>
        <w:tabs>
          <w:tab w:val="num" w:pos="6480"/>
        </w:tabs>
        <w:ind w:left="6480" w:hanging="360"/>
      </w:pPr>
      <w:rPr>
        <w:rFonts w:ascii="Arial" w:hAnsi="Arial" w:hint="default"/>
      </w:rPr>
    </w:lvl>
  </w:abstractNum>
  <w:abstractNum w:abstractNumId="9">
    <w:nsid w:val="609B5D24"/>
    <w:multiLevelType w:val="hybridMultilevel"/>
    <w:tmpl w:val="1640E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53533C0"/>
    <w:multiLevelType w:val="hybridMultilevel"/>
    <w:tmpl w:val="26AA8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9272D6B"/>
    <w:multiLevelType w:val="hybridMultilevel"/>
    <w:tmpl w:val="41163C1A"/>
    <w:lvl w:ilvl="0" w:tplc="3C9E0BD4">
      <w:start w:val="1"/>
      <w:numFmt w:val="decimal"/>
      <w:lvlText w:val="%1."/>
      <w:lvlJc w:val="left"/>
      <w:pPr>
        <w:tabs>
          <w:tab w:val="num" w:pos="720"/>
        </w:tabs>
        <w:ind w:left="720" w:hanging="360"/>
      </w:pPr>
    </w:lvl>
    <w:lvl w:ilvl="1" w:tplc="1A8E3838" w:tentative="1">
      <w:start w:val="1"/>
      <w:numFmt w:val="decimal"/>
      <w:lvlText w:val="%2."/>
      <w:lvlJc w:val="left"/>
      <w:pPr>
        <w:tabs>
          <w:tab w:val="num" w:pos="1440"/>
        </w:tabs>
        <w:ind w:left="1440" w:hanging="360"/>
      </w:pPr>
    </w:lvl>
    <w:lvl w:ilvl="2" w:tplc="24346004" w:tentative="1">
      <w:start w:val="1"/>
      <w:numFmt w:val="decimal"/>
      <w:lvlText w:val="%3."/>
      <w:lvlJc w:val="left"/>
      <w:pPr>
        <w:tabs>
          <w:tab w:val="num" w:pos="2160"/>
        </w:tabs>
        <w:ind w:left="2160" w:hanging="360"/>
      </w:pPr>
    </w:lvl>
    <w:lvl w:ilvl="3" w:tplc="EDC2EFEA" w:tentative="1">
      <w:start w:val="1"/>
      <w:numFmt w:val="decimal"/>
      <w:lvlText w:val="%4."/>
      <w:lvlJc w:val="left"/>
      <w:pPr>
        <w:tabs>
          <w:tab w:val="num" w:pos="2880"/>
        </w:tabs>
        <w:ind w:left="2880" w:hanging="360"/>
      </w:pPr>
    </w:lvl>
    <w:lvl w:ilvl="4" w:tplc="8FF41420" w:tentative="1">
      <w:start w:val="1"/>
      <w:numFmt w:val="decimal"/>
      <w:lvlText w:val="%5."/>
      <w:lvlJc w:val="left"/>
      <w:pPr>
        <w:tabs>
          <w:tab w:val="num" w:pos="3600"/>
        </w:tabs>
        <w:ind w:left="3600" w:hanging="360"/>
      </w:pPr>
    </w:lvl>
    <w:lvl w:ilvl="5" w:tplc="8C0ACA98" w:tentative="1">
      <w:start w:val="1"/>
      <w:numFmt w:val="decimal"/>
      <w:lvlText w:val="%6."/>
      <w:lvlJc w:val="left"/>
      <w:pPr>
        <w:tabs>
          <w:tab w:val="num" w:pos="4320"/>
        </w:tabs>
        <w:ind w:left="4320" w:hanging="360"/>
      </w:pPr>
    </w:lvl>
    <w:lvl w:ilvl="6" w:tplc="E5A2117E" w:tentative="1">
      <w:start w:val="1"/>
      <w:numFmt w:val="decimal"/>
      <w:lvlText w:val="%7."/>
      <w:lvlJc w:val="left"/>
      <w:pPr>
        <w:tabs>
          <w:tab w:val="num" w:pos="5040"/>
        </w:tabs>
        <w:ind w:left="5040" w:hanging="360"/>
      </w:pPr>
    </w:lvl>
    <w:lvl w:ilvl="7" w:tplc="533C8B84" w:tentative="1">
      <w:start w:val="1"/>
      <w:numFmt w:val="decimal"/>
      <w:lvlText w:val="%8."/>
      <w:lvlJc w:val="left"/>
      <w:pPr>
        <w:tabs>
          <w:tab w:val="num" w:pos="5760"/>
        </w:tabs>
        <w:ind w:left="5760" w:hanging="360"/>
      </w:pPr>
    </w:lvl>
    <w:lvl w:ilvl="8" w:tplc="C14E7CEC" w:tentative="1">
      <w:start w:val="1"/>
      <w:numFmt w:val="decimal"/>
      <w:lvlText w:val="%9."/>
      <w:lvlJc w:val="left"/>
      <w:pPr>
        <w:tabs>
          <w:tab w:val="num" w:pos="6480"/>
        </w:tabs>
        <w:ind w:left="6480" w:hanging="360"/>
      </w:pPr>
    </w:lvl>
  </w:abstractNum>
  <w:num w:numId="1">
    <w:abstractNumId w:val="8"/>
  </w:num>
  <w:num w:numId="2">
    <w:abstractNumId w:val="4"/>
  </w:num>
  <w:num w:numId="3">
    <w:abstractNumId w:val="0"/>
  </w:num>
  <w:num w:numId="4">
    <w:abstractNumId w:val="5"/>
  </w:num>
  <w:num w:numId="5">
    <w:abstractNumId w:val="2"/>
  </w:num>
  <w:num w:numId="6">
    <w:abstractNumId w:val="1"/>
  </w:num>
  <w:num w:numId="7">
    <w:abstractNumId w:val="11"/>
  </w:num>
  <w:num w:numId="8">
    <w:abstractNumId w:val="9"/>
  </w:num>
  <w:num w:numId="9">
    <w:abstractNumId w:val="3"/>
  </w:num>
  <w:num w:numId="10">
    <w:abstractNumId w:val="7"/>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D5E"/>
    <w:rsid w:val="000025F4"/>
    <w:rsid w:val="000B3C90"/>
    <w:rsid w:val="001C0241"/>
    <w:rsid w:val="001E5250"/>
    <w:rsid w:val="003A022E"/>
    <w:rsid w:val="003E7D5E"/>
    <w:rsid w:val="004A382D"/>
    <w:rsid w:val="006263F3"/>
    <w:rsid w:val="006419E5"/>
    <w:rsid w:val="006C44EC"/>
    <w:rsid w:val="007F7DF1"/>
    <w:rsid w:val="008178CB"/>
    <w:rsid w:val="008638D2"/>
    <w:rsid w:val="0087685B"/>
    <w:rsid w:val="009F25FA"/>
    <w:rsid w:val="00A375BC"/>
    <w:rsid w:val="00B51471"/>
    <w:rsid w:val="00C7260B"/>
    <w:rsid w:val="00CD2768"/>
    <w:rsid w:val="00E47632"/>
    <w:rsid w:val="00EC5F22"/>
    <w:rsid w:val="00F71B64"/>
    <w:rsid w:val="00FB0709"/>
    <w:rsid w:val="00FD6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D5E"/>
  </w:style>
  <w:style w:type="paragraph" w:styleId="Heading1">
    <w:name w:val="heading 1"/>
    <w:basedOn w:val="Normal"/>
    <w:next w:val="Normal"/>
    <w:link w:val="Heading1Char"/>
    <w:uiPriority w:val="9"/>
    <w:qFormat/>
    <w:rsid w:val="00FD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E7D5E"/>
    <w:pPr>
      <w:spacing w:after="168" w:line="240" w:lineRule="auto"/>
      <w:outlineLvl w:val="1"/>
    </w:pPr>
    <w:rPr>
      <w:rFonts w:ascii="Times New Roman" w:eastAsia="Times New Roman" w:hAnsi="Times New Roman" w:cs="Times New Roman"/>
      <w:color w:val="000000"/>
      <w:sz w:val="45"/>
      <w:szCs w:val="4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7D5E"/>
    <w:rPr>
      <w:rFonts w:ascii="Times New Roman" w:eastAsia="Times New Roman" w:hAnsi="Times New Roman" w:cs="Times New Roman"/>
      <w:color w:val="000000"/>
      <w:sz w:val="45"/>
      <w:szCs w:val="45"/>
      <w:lang w:eastAsia="en-AU"/>
    </w:rPr>
  </w:style>
  <w:style w:type="table" w:styleId="TableGrid">
    <w:name w:val="Table Grid"/>
    <w:basedOn w:val="TableNormal"/>
    <w:uiPriority w:val="59"/>
    <w:rsid w:val="003E7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D5E"/>
    <w:pPr>
      <w:ind w:left="720"/>
      <w:contextualSpacing/>
    </w:pPr>
  </w:style>
  <w:style w:type="paragraph" w:styleId="NormalWeb">
    <w:name w:val="Normal (Web)"/>
    <w:basedOn w:val="Normal"/>
    <w:uiPriority w:val="99"/>
    <w:unhideWhenUsed/>
    <w:rsid w:val="003E7D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3E7D5E"/>
    <w:rPr>
      <w:color w:val="0000FF" w:themeColor="hyperlink"/>
      <w:u w:val="single"/>
    </w:rPr>
  </w:style>
  <w:style w:type="paragraph" w:styleId="Footer">
    <w:name w:val="footer"/>
    <w:basedOn w:val="Normal"/>
    <w:link w:val="FooterChar"/>
    <w:uiPriority w:val="99"/>
    <w:unhideWhenUsed/>
    <w:rsid w:val="003E7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D5E"/>
  </w:style>
  <w:style w:type="character" w:customStyle="1" w:styleId="searchhit">
    <w:name w:val="search_hit"/>
    <w:basedOn w:val="DefaultParagraphFont"/>
    <w:uiPriority w:val="99"/>
    <w:rsid w:val="003E7D5E"/>
    <w:rPr>
      <w:rFonts w:cs="Times New Roman"/>
    </w:rPr>
  </w:style>
  <w:style w:type="paragraph" w:styleId="NoSpacing">
    <w:name w:val="No Spacing"/>
    <w:uiPriority w:val="1"/>
    <w:qFormat/>
    <w:rsid w:val="003E7D5E"/>
    <w:pPr>
      <w:spacing w:after="0" w:line="240" w:lineRule="auto"/>
    </w:pPr>
  </w:style>
  <w:style w:type="paragraph" w:styleId="BalloonText">
    <w:name w:val="Balloon Text"/>
    <w:basedOn w:val="Normal"/>
    <w:link w:val="BalloonTextChar"/>
    <w:uiPriority w:val="99"/>
    <w:semiHidden/>
    <w:unhideWhenUsed/>
    <w:rsid w:val="003E7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D5E"/>
    <w:rPr>
      <w:rFonts w:ascii="Tahoma" w:hAnsi="Tahoma" w:cs="Tahoma"/>
      <w:sz w:val="16"/>
      <w:szCs w:val="16"/>
    </w:rPr>
  </w:style>
  <w:style w:type="character" w:customStyle="1" w:styleId="Heading1Char">
    <w:name w:val="Heading 1 Char"/>
    <w:basedOn w:val="DefaultParagraphFont"/>
    <w:link w:val="Heading1"/>
    <w:uiPriority w:val="9"/>
    <w:rsid w:val="00FD6D8C"/>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FD6D8C"/>
    <w:rPr>
      <w:i/>
      <w:iCs/>
    </w:rPr>
  </w:style>
  <w:style w:type="paragraph" w:styleId="Header">
    <w:name w:val="header"/>
    <w:basedOn w:val="Normal"/>
    <w:link w:val="HeaderChar"/>
    <w:uiPriority w:val="99"/>
    <w:unhideWhenUsed/>
    <w:rsid w:val="004A3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8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D5E"/>
  </w:style>
  <w:style w:type="paragraph" w:styleId="Heading1">
    <w:name w:val="heading 1"/>
    <w:basedOn w:val="Normal"/>
    <w:next w:val="Normal"/>
    <w:link w:val="Heading1Char"/>
    <w:uiPriority w:val="9"/>
    <w:qFormat/>
    <w:rsid w:val="00FD6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E7D5E"/>
    <w:pPr>
      <w:spacing w:after="168" w:line="240" w:lineRule="auto"/>
      <w:outlineLvl w:val="1"/>
    </w:pPr>
    <w:rPr>
      <w:rFonts w:ascii="Times New Roman" w:eastAsia="Times New Roman" w:hAnsi="Times New Roman" w:cs="Times New Roman"/>
      <w:color w:val="000000"/>
      <w:sz w:val="45"/>
      <w:szCs w:val="4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7D5E"/>
    <w:rPr>
      <w:rFonts w:ascii="Times New Roman" w:eastAsia="Times New Roman" w:hAnsi="Times New Roman" w:cs="Times New Roman"/>
      <w:color w:val="000000"/>
      <w:sz w:val="45"/>
      <w:szCs w:val="45"/>
      <w:lang w:eastAsia="en-AU"/>
    </w:rPr>
  </w:style>
  <w:style w:type="table" w:styleId="TableGrid">
    <w:name w:val="Table Grid"/>
    <w:basedOn w:val="TableNormal"/>
    <w:uiPriority w:val="59"/>
    <w:rsid w:val="003E7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D5E"/>
    <w:pPr>
      <w:ind w:left="720"/>
      <w:contextualSpacing/>
    </w:pPr>
  </w:style>
  <w:style w:type="paragraph" w:styleId="NormalWeb">
    <w:name w:val="Normal (Web)"/>
    <w:basedOn w:val="Normal"/>
    <w:uiPriority w:val="99"/>
    <w:unhideWhenUsed/>
    <w:rsid w:val="003E7D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3E7D5E"/>
    <w:rPr>
      <w:color w:val="0000FF" w:themeColor="hyperlink"/>
      <w:u w:val="single"/>
    </w:rPr>
  </w:style>
  <w:style w:type="paragraph" w:styleId="Footer">
    <w:name w:val="footer"/>
    <w:basedOn w:val="Normal"/>
    <w:link w:val="FooterChar"/>
    <w:uiPriority w:val="99"/>
    <w:unhideWhenUsed/>
    <w:rsid w:val="003E7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D5E"/>
  </w:style>
  <w:style w:type="character" w:customStyle="1" w:styleId="searchhit">
    <w:name w:val="search_hit"/>
    <w:basedOn w:val="DefaultParagraphFont"/>
    <w:uiPriority w:val="99"/>
    <w:rsid w:val="003E7D5E"/>
    <w:rPr>
      <w:rFonts w:cs="Times New Roman"/>
    </w:rPr>
  </w:style>
  <w:style w:type="paragraph" w:styleId="NoSpacing">
    <w:name w:val="No Spacing"/>
    <w:uiPriority w:val="1"/>
    <w:qFormat/>
    <w:rsid w:val="003E7D5E"/>
    <w:pPr>
      <w:spacing w:after="0" w:line="240" w:lineRule="auto"/>
    </w:pPr>
  </w:style>
  <w:style w:type="paragraph" w:styleId="BalloonText">
    <w:name w:val="Balloon Text"/>
    <w:basedOn w:val="Normal"/>
    <w:link w:val="BalloonTextChar"/>
    <w:uiPriority w:val="99"/>
    <w:semiHidden/>
    <w:unhideWhenUsed/>
    <w:rsid w:val="003E7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D5E"/>
    <w:rPr>
      <w:rFonts w:ascii="Tahoma" w:hAnsi="Tahoma" w:cs="Tahoma"/>
      <w:sz w:val="16"/>
      <w:szCs w:val="16"/>
    </w:rPr>
  </w:style>
  <w:style w:type="character" w:customStyle="1" w:styleId="Heading1Char">
    <w:name w:val="Heading 1 Char"/>
    <w:basedOn w:val="DefaultParagraphFont"/>
    <w:link w:val="Heading1"/>
    <w:uiPriority w:val="9"/>
    <w:rsid w:val="00FD6D8C"/>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FD6D8C"/>
    <w:rPr>
      <w:i/>
      <w:iCs/>
    </w:rPr>
  </w:style>
  <w:style w:type="paragraph" w:styleId="Header">
    <w:name w:val="header"/>
    <w:basedOn w:val="Normal"/>
    <w:link w:val="HeaderChar"/>
    <w:uiPriority w:val="99"/>
    <w:unhideWhenUsed/>
    <w:rsid w:val="004A3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126356">
      <w:bodyDiv w:val="1"/>
      <w:marLeft w:val="0"/>
      <w:marRight w:val="0"/>
      <w:marTop w:val="0"/>
      <w:marBottom w:val="0"/>
      <w:divBdr>
        <w:top w:val="none" w:sz="0" w:space="0" w:color="auto"/>
        <w:left w:val="none" w:sz="0" w:space="0" w:color="auto"/>
        <w:bottom w:val="none" w:sz="0" w:space="0" w:color="auto"/>
        <w:right w:val="none" w:sz="0" w:space="0" w:color="auto"/>
      </w:divBdr>
      <w:divsChild>
        <w:div w:id="1872692725">
          <w:marLeft w:val="0"/>
          <w:marRight w:val="0"/>
          <w:marTop w:val="0"/>
          <w:marBottom w:val="0"/>
          <w:divBdr>
            <w:top w:val="none" w:sz="0" w:space="0" w:color="auto"/>
            <w:left w:val="none" w:sz="0" w:space="0" w:color="auto"/>
            <w:bottom w:val="none" w:sz="0" w:space="0" w:color="auto"/>
            <w:right w:val="none" w:sz="0" w:space="0" w:color="auto"/>
          </w:divBdr>
          <w:divsChild>
            <w:div w:id="106199849">
              <w:marLeft w:val="0"/>
              <w:marRight w:val="0"/>
              <w:marTop w:val="0"/>
              <w:marBottom w:val="0"/>
              <w:divBdr>
                <w:top w:val="none" w:sz="0" w:space="0" w:color="auto"/>
                <w:left w:val="none" w:sz="0" w:space="0" w:color="auto"/>
                <w:bottom w:val="none" w:sz="0" w:space="0" w:color="auto"/>
                <w:right w:val="none" w:sz="0" w:space="0" w:color="auto"/>
              </w:divBdr>
              <w:divsChild>
                <w:div w:id="50083273">
                  <w:marLeft w:val="0"/>
                  <w:marRight w:val="0"/>
                  <w:marTop w:val="0"/>
                  <w:marBottom w:val="0"/>
                  <w:divBdr>
                    <w:top w:val="none" w:sz="0" w:space="0" w:color="auto"/>
                    <w:left w:val="none" w:sz="0" w:space="0" w:color="auto"/>
                    <w:bottom w:val="none" w:sz="0" w:space="0" w:color="auto"/>
                    <w:right w:val="none" w:sz="0" w:space="0" w:color="auto"/>
                  </w:divBdr>
                  <w:divsChild>
                    <w:div w:id="1216967531">
                      <w:marLeft w:val="0"/>
                      <w:marRight w:val="0"/>
                      <w:marTop w:val="0"/>
                      <w:marBottom w:val="0"/>
                      <w:divBdr>
                        <w:top w:val="none" w:sz="0" w:space="0" w:color="auto"/>
                        <w:left w:val="none" w:sz="0" w:space="0" w:color="auto"/>
                        <w:bottom w:val="none" w:sz="0" w:space="0" w:color="auto"/>
                        <w:right w:val="none" w:sz="0" w:space="0" w:color="auto"/>
                      </w:divBdr>
                      <w:divsChild>
                        <w:div w:id="1745567870">
                          <w:marLeft w:val="0"/>
                          <w:marRight w:val="0"/>
                          <w:marTop w:val="0"/>
                          <w:marBottom w:val="0"/>
                          <w:divBdr>
                            <w:top w:val="none" w:sz="0" w:space="0" w:color="auto"/>
                            <w:left w:val="none" w:sz="0" w:space="0" w:color="auto"/>
                            <w:bottom w:val="none" w:sz="0" w:space="0" w:color="auto"/>
                            <w:right w:val="none" w:sz="0" w:space="0" w:color="auto"/>
                          </w:divBdr>
                          <w:divsChild>
                            <w:div w:id="852839288">
                              <w:marLeft w:val="0"/>
                              <w:marRight w:val="240"/>
                              <w:marTop w:val="0"/>
                              <w:marBottom w:val="0"/>
                              <w:divBdr>
                                <w:top w:val="none" w:sz="0" w:space="0" w:color="auto"/>
                                <w:left w:val="none" w:sz="0" w:space="0" w:color="auto"/>
                                <w:bottom w:val="none" w:sz="0" w:space="0" w:color="auto"/>
                                <w:right w:val="none" w:sz="0" w:space="0" w:color="auto"/>
                              </w:divBdr>
                              <w:divsChild>
                                <w:div w:id="4438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e.vic.gov.au/plants-and-animals/native-plants-and-animals/threatened-species-and-communities/flora-and-fauna-guarantee-act" TargetMode="External"/><Relationship Id="rId13" Type="http://schemas.openxmlformats.org/officeDocument/2006/relationships/image" Target="media/image3.jpg"/><Relationship Id="rId18" Type="http://schemas.openxmlformats.org/officeDocument/2006/relationships/hyperlink" Target="http://www.environment.gov.au/cgi-bin/wetlands/ramsardetails.pl?refcode=14"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imgres?imgurl=http://www.martinwillisphotographs.com.au/files/media/thumbcache/382/a85/92e/superb-parrot-mrw16605.jpg&amp;imgrefurl=http://www.martinwillisphotographs.com.au/about/recent-trips&amp;h=409&amp;w=300&amp;tbnid=9dIofOC5tyuLPM:&amp;zoom=1&amp;q=superb%20parrot%20murray&amp;docid=A7teXXbhhEGuRM&amp;ei=y4ESVM7bJcLc8AWq6YKoDQ&amp;tbm=isch&amp;ved=0CHkQMyhUMFQ&amp;iact=rc&amp;uact=3&amp;dur=468&amp;page=4&amp;start=69&amp;ndsp=27" TargetMode="External"/><Relationship Id="rId5" Type="http://schemas.openxmlformats.org/officeDocument/2006/relationships/webSettings" Target="webSettings.xml"/><Relationship Id="rId15" Type="http://schemas.openxmlformats.org/officeDocument/2006/relationships/hyperlink" Target="http://www.environment.gov.au/water/topics/wetlands/ramsar-convention/index.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imgres?imgurl=http://upload.wikimedia.org/wikipedia/commons/9/93/Tiger_quoll_Featherdale.jpg&amp;imgrefurl=http://en.wikipedia.org/wiki/Tiger_quoll&amp;h=517&amp;w=621&amp;tbnid=Y1JKHljOR-U3ZM:&amp;zoom=1&amp;q=spotted%20tailed%20quoll%20grampians&amp;docid=UoSmfbRV7mevyM&amp;ei=KoESVKdDyrvyBcPYgig&amp;tbm=isch&amp;ved=0CCkQMygLMAs&amp;iact=rc&amp;uact=3&amp;dur=7006&amp;page=1&amp;start=0&amp;ndsp=17"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10</Pages>
  <Words>2771</Words>
  <Characters>15796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Brendan</dc:creator>
  <cp:lastModifiedBy>Brendan Hodges</cp:lastModifiedBy>
  <cp:revision>9</cp:revision>
  <dcterms:created xsi:type="dcterms:W3CDTF">2013-09-12T04:40:00Z</dcterms:created>
  <dcterms:modified xsi:type="dcterms:W3CDTF">2015-09-09T23:10:00Z</dcterms:modified>
</cp:coreProperties>
</file>